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F" w:rsidRDefault="004F1FEF">
      <w:pPr>
        <w:pStyle w:val="ConsPlusTitlePage"/>
      </w:pPr>
      <w:bookmarkStart w:id="0" w:name="_GoBack"/>
      <w:bookmarkEnd w:id="0"/>
    </w:p>
    <w:p w:rsidR="004F1FEF" w:rsidRDefault="004F1FEF">
      <w:pPr>
        <w:pStyle w:val="ConsPlusNormal"/>
        <w:jc w:val="both"/>
        <w:outlineLvl w:val="0"/>
      </w:pPr>
    </w:p>
    <w:p w:rsidR="004F1FEF" w:rsidRDefault="004F1F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1FEF" w:rsidRDefault="004F1FEF">
      <w:pPr>
        <w:pStyle w:val="ConsPlusTitle"/>
        <w:jc w:val="center"/>
      </w:pPr>
    </w:p>
    <w:p w:rsidR="004F1FEF" w:rsidRDefault="004F1FEF">
      <w:pPr>
        <w:pStyle w:val="ConsPlusTitle"/>
        <w:jc w:val="center"/>
      </w:pPr>
      <w:r>
        <w:t>РАСПОРЯЖЕНИЕ</w:t>
      </w:r>
    </w:p>
    <w:p w:rsidR="004F1FEF" w:rsidRDefault="004F1FEF">
      <w:pPr>
        <w:pStyle w:val="ConsPlusTitle"/>
        <w:jc w:val="center"/>
      </w:pPr>
      <w:r>
        <w:t>от 8 декабря 2021 г. N 3496-р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отрасли экологии и природопользования.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руководствоваться положениями стратегического </w:t>
      </w:r>
      <w:hyperlink w:anchor="P22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распоряжением, при разработке и реализации целевых программ и иных документов.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right"/>
      </w:pPr>
      <w:r>
        <w:t>Председатель Правительства</w:t>
      </w:r>
    </w:p>
    <w:p w:rsidR="004F1FEF" w:rsidRDefault="004F1FEF">
      <w:pPr>
        <w:pStyle w:val="ConsPlusNormal"/>
        <w:jc w:val="right"/>
      </w:pPr>
      <w:r>
        <w:t>Российской Федерации</w:t>
      </w:r>
    </w:p>
    <w:p w:rsidR="004F1FEF" w:rsidRDefault="004F1FEF">
      <w:pPr>
        <w:pStyle w:val="ConsPlusNormal"/>
        <w:jc w:val="right"/>
      </w:pPr>
      <w:r>
        <w:t>М.МИШУСТИН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right"/>
        <w:outlineLvl w:val="0"/>
      </w:pPr>
      <w:r>
        <w:t>Утверждено</w:t>
      </w:r>
    </w:p>
    <w:p w:rsidR="004F1FEF" w:rsidRDefault="004F1FEF">
      <w:pPr>
        <w:pStyle w:val="ConsPlusNormal"/>
        <w:jc w:val="right"/>
      </w:pPr>
      <w:r>
        <w:t>распоряжением Правительства</w:t>
      </w:r>
    </w:p>
    <w:p w:rsidR="004F1FEF" w:rsidRDefault="004F1FEF">
      <w:pPr>
        <w:pStyle w:val="ConsPlusNormal"/>
        <w:jc w:val="right"/>
      </w:pPr>
      <w:r>
        <w:t>Российской Федерации</w:t>
      </w:r>
    </w:p>
    <w:p w:rsidR="004F1FEF" w:rsidRDefault="004F1FEF">
      <w:pPr>
        <w:pStyle w:val="ConsPlusNormal"/>
        <w:jc w:val="right"/>
      </w:pPr>
      <w:r>
        <w:t>от 8 декабря 2021 г. N 3496-р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4F1FEF" w:rsidRDefault="004F1FEF">
      <w:pPr>
        <w:pStyle w:val="ConsPlusTitle"/>
        <w:jc w:val="center"/>
      </w:pPr>
      <w:r>
        <w:t>В ОБЛАСТИ ЦИФРОВОЙ ТРАНСФОРМАЦИИ ОТРАСЛИ ЭКОЛОГИИ</w:t>
      </w:r>
    </w:p>
    <w:p w:rsidR="004F1FEF" w:rsidRDefault="004F1FEF">
      <w:pPr>
        <w:pStyle w:val="ConsPlusTitle"/>
        <w:jc w:val="center"/>
      </w:pPr>
      <w:r>
        <w:t>И ПРИРОДОПОЛЬЗОВАНИЯ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  <w:outlineLvl w:val="1"/>
      </w:pPr>
      <w:r>
        <w:t>I. Общие положения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отрасли экологии и природопользования (далее соответственно - цифровая трансформация, стратегическое направление) являются:</w:t>
      </w:r>
    </w:p>
    <w:p w:rsidR="004F1FEF" w:rsidRDefault="004F1FE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4F1FEF" w:rsidRDefault="004F1FE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"Путешествие в мир искусственного интеллекта", состоявшейся 4 декабря 2020 г.;</w:t>
      </w:r>
    </w:p>
    <w:p w:rsidR="004F1FEF" w:rsidRDefault="004F1FE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 "г" пункта 1</w:t>
        </w:r>
      </w:hyperlink>
      <w:r>
        <w:t xml:space="preserve"> перечня поручений Президента Российской Федерации от 5 августа 2021 г. N Пр-1383.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искусственный интеллект;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дистанционное зондирование Земли;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беспилотный летательный аппарат;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>технология интернет вещей;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большие данные;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аналитическая обработка данных;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цифровой двойник.</w:t>
      </w:r>
    </w:p>
    <w:p w:rsidR="004F1FEF" w:rsidRDefault="004F1FEF">
      <w:pPr>
        <w:pStyle w:val="ConsPlusNormal"/>
        <w:spacing w:before="220"/>
        <w:ind w:firstLine="540"/>
        <w:jc w:val="both"/>
      </w:pPr>
      <w:proofErr w:type="gramStart"/>
      <w:r>
        <w:t xml:space="preserve">Технология искусственного интеллекта будет использоваться в рамках развития отрасли экологии и природопользования для анализа информации мониторинга (государственная наблюдательная сеть Федеральной службы по гидрометеорологии и мониторингу окружающей среды, дистанционное зондирование Земли, беспилотный летательный аппарат), комплексного гидрометеорологического и экологического прогнозирования опасных метеорологических явлений, пожарной опасности в лесах, автоматизации принятия решений в режиме реального времени (включая создание методов и моделей), </w:t>
      </w:r>
      <w:proofErr w:type="spellStart"/>
      <w:r>
        <w:t>детекции</w:t>
      </w:r>
      <w:proofErr w:type="spellEnd"/>
      <w:r>
        <w:t xml:space="preserve"> и идентификации</w:t>
      </w:r>
      <w:proofErr w:type="gramEnd"/>
      <w:r>
        <w:t xml:space="preserve"> объектов животного и растительного мира в сложной окружающей среде.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Технология интернет вещей будет использоваться в рамках развития государственной наблюдательной сети Федеральной службы по гидрометеорологии и мониторингу окружающей среды для повышения эффективности сбора и передачи данных со стационарных и подвижных пунктов наблюдений.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Технологии дистанционного зондирования Земли и беспилотного летательного аппарата будут использоваться в рамках развития отрасли экологии и природопользования для обследования, планирования эффективного использования и воспроизводства, охраны природных ресурсов, охраны окружающей среды и контроля над изменением климата.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Технологии больших данных и аналитической обработки данных будут использоваться в рамках развития отрасли экологии и природопользования для накопления, хранения, анализа и обработки данных в создаваемых федеральных государственных информационных системах и цифровых платформах.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Технология цифрового двойника будет использоваться в рамках развития отрасли экологии и природопользования для обновления и создания базы данных нового поколения природных объектов (экосистем), включая недра, водные объекты, леса, среду обитания объектов животного мира.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оборудования, систем видеонаблюдения) российского происхождения.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>Целями цифровой трансформации являются: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формирование и развитие цифровой платформы услуг мониторинга состояния окружающей среды, обеспечивающей управление природоохранной деятельностью и экологической безопасностью;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создание, внедрение и развитие в сферах отрасли эффективных цифровых решений (платформ), в том числе на основе новых цифровых технологий;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повышение доли российских цифровых решений и доступности российских критических цифровых технологий;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>достижение заданного уровня "цифровой зрелости" отрасли.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Формирование и развитие цифровой платформы услуг мониторинга состояния окружающей среды, обеспечивающей управление природоохранной деятельностью и экологической безопасностью, определяют решение следующих задач: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переход от обмена бумажными документами к обмену данными, введение реестровых моделей, отказ от дублирующей и излишней информации;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автоматизированный сбор достоверных сведений о </w:t>
      </w:r>
      <w:proofErr w:type="gramStart"/>
      <w:r>
        <w:t>состоянии</w:t>
      </w:r>
      <w:proofErr w:type="gramEnd"/>
      <w:r>
        <w:t xml:space="preserve"> окружающей среды и ее изменениях в физических и биотических компонентах под действием естественных и антропогенных факторов;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формирование и развитие цифровой платформы услуг мониторинга состояния окружающей среды, в которую интегрированы платформа в области гидрометеорологии, платформа управления лесным комплексом, платформа недропользования, цифровая платформа управления обращения с отходами, платформа управления водными ресурсами, цифровая платформа поддержки и развития экологического туризма;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обеспечение интеграции с существующими и разрабатываемыми государственными информационными системами для функционирования тематических информационных систем и обмен данными между этими информационными системами и ресурсами в рамках задач отрасли экологии и природопользования;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комплексный перевод процессов оказания государственных услуг и функций в цифровой вид;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разработка и эксплуатация геоинформационных технологий, систем автоматического анализа дистанционного зондирования Земли, наземных, авиационных и космических средств мониторинга, использование </w:t>
      </w:r>
      <w:proofErr w:type="gramStart"/>
      <w:r>
        <w:t>дата-сетов</w:t>
      </w:r>
      <w:proofErr w:type="gramEnd"/>
      <w:r>
        <w:t xml:space="preserve"> на основе сведений, содержащихся в государственных реестрах, и результатов мониторинга, применение искусственного интеллекта для анализа данных, применение технологий виртуальной и дополненной реальности.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Для формирования благоприятных условий цифровой трансформации отрасли определены следующие задачи:</w:t>
      </w:r>
    </w:p>
    <w:p w:rsidR="004F1FEF" w:rsidRDefault="004F1FEF">
      <w:pPr>
        <w:pStyle w:val="ConsPlusNormal"/>
        <w:spacing w:before="220"/>
        <w:ind w:firstLine="540"/>
        <w:jc w:val="both"/>
      </w:pPr>
      <w:proofErr w:type="gramStart"/>
      <w:r>
        <w:t>комплексная</w:t>
      </w:r>
      <w:proofErr w:type="gramEnd"/>
      <w:r>
        <w:t xml:space="preserve"> </w:t>
      </w:r>
      <w:proofErr w:type="spellStart"/>
      <w:r>
        <w:t>цифровизация</w:t>
      </w:r>
      <w:proofErr w:type="spellEnd"/>
      <w:r>
        <w:t xml:space="preserve"> деятельности участников отрасли, снижение затрат на взаимодействие с государством и контрольно-надзорными органами;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институциональное обеспечение цифровой трансформации отрасли по вопросам правового, организационного, технического, инструментального, финансового и социального характера, обеспечивающей благоприятные экономические, правовые и социальные условия;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создание благоприятных условий для участия представителей предпринимательского сообщества, структур гражданского общества, органов власти субъектов Российской Федерации и муниципальных образований в решении наиболее важных проблем экологии и природопользования;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усиление системности мероприятий, планируемых федеральными органами исполнительной власти и органами исполнительной власти субъектов Российской Федерации в области цифровой трансформации и их нацеленности на решение приоритетных задач развития отраслей экономики.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Сформирован список задач для достижения цели создания, внедрения и развития в сферах отрасли эффективных цифровых решений (платформ), в том числе на основе новых цифровых технологий, среди которых: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>обеспечение наиболее эффективных решений структурных проблем отрасли, препятствующих ускорению социально-экономического развития, к которым относятся цифровые решения по сегментам;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повышение уровня экономии бюджетных средств и сокращение теневой экономики за счет цифровой трансформации;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повышение уровня развития и связанности информационных систем и автоматизированное оказание государственных услуг с использованием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Для повышения доли российских цифровых решений и доступности российских критических цифровых технологий определены следующие задачи: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обеспечение устойчивости и безопасности информационной инфраструктуры отрасли, конкурентоспособности российских разработок и технологий, масштабирование российского программного обеспечения, а также развитие таких перспективных высокотехнологичных направлений, как квантовые коммуникации, облачные вычисления, использование мобильных сетей связи пятого поколения;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российских разработок при передаче, обработке и хранении данных, гарантирующей защиту интересов личности, бизнеса и государства, а также организация доступа к данным для различных категорий потребителей, в том числе в целях соблюдения режимов ограничения доступа к информации, составляющей государственную, коммерческую или иную охраняемую законом тайну;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запуск в отрасли инновационных решений и критических цифровых технологий на основе больших данных, искусственного интеллекта, интернет вещей, применение беспилотного летательного аппарата, автоматизированных датчиков и постов наблюдения на период 2024 - 2030 годов предпочтительно на апробированном и сертифицированном российском оборудовании и программном обеспечении.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Для достижения заданного уровня "цифровой зрелости" отрасли необходимо решить следующие задачи: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обеспечение качественных изменений в бизнес-процессах и (или) способах осуществления экономической деятельности (</w:t>
      </w:r>
      <w:proofErr w:type="gramStart"/>
      <w:r>
        <w:t>бизнес-моделях</w:t>
      </w:r>
      <w:proofErr w:type="gramEnd"/>
      <w:r>
        <w:t>) в результате внедрения цифровых технологий, приводящих к значительным социально-экономическим эффектам;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увеличение в отрасли доли массовых социально значимых услуг, доступных в электронном виде, формирование новых сервисов и цифровых форм и каналов взаимодействия населения, бизнеса, общественных организаций и государства;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обеспечение увеличения открытости и доступности необходимых информационных данных для участников отрасли по таким областям, как гидрометеорология, лесной комплекс, недропользование, обращение с отходами, водные ресурсы, поддержка и развитие экологического туризма.</w:t>
      </w:r>
    </w:p>
    <w:p w:rsidR="004F1FEF" w:rsidRDefault="004F1FEF">
      <w:pPr>
        <w:pStyle w:val="ConsPlusNormal"/>
        <w:spacing w:before="220"/>
        <w:ind w:firstLine="540"/>
        <w:jc w:val="both"/>
      </w:pPr>
      <w:proofErr w:type="gramStart"/>
      <w:r>
        <w:t>Реализация стратегии экологической безопасности Российской Федерации на период до 2025 года, направленной на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ликвидации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климата, предусматривает решение следующих задач:</w:t>
      </w:r>
      <w:proofErr w:type="gramEnd"/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>повышение качества взаимодействия с гражданами и организациями путем расширения возможностей доступа к информации в области охраны окружающей среды;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снижение текущих издержек администрирования, в первую очередь за счет создания и внедрения электронной системы массовой обработки сведений, поступающих органам управления экологического надзора;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совершенствование процедур информационного взаимодействия с органами государственной власти и органами местного самоуправления;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обеспечение контроля деятельности </w:t>
      </w:r>
      <w:proofErr w:type="spellStart"/>
      <w:r>
        <w:t>природопользователей</w:t>
      </w:r>
      <w:proofErr w:type="spellEnd"/>
      <w:r>
        <w:t xml:space="preserve"> путем создания единого и достоверного ресурса, содержащего всю информацию по конкретному лицу, в том числе сведения, позволяющие своевременно выявлять признаки недобросовестности исполнения законов и нормативных правовых актов;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повышение эффективности контрольно-надзорной деятельности в сфере государственного экологического надзора, в том числе повышение эффективности выявления и пресечения правонарушений в сфере охраны окружающей среды при помощи цифровой платформы "Госконтроль";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повышение качества контрольной работы, в том числе за счет комплексного использования единого информационного ресурса и присоединения внешних источников информации </w:t>
      </w:r>
      <w:proofErr w:type="spellStart"/>
      <w:r>
        <w:t>природопользователей</w:t>
      </w:r>
      <w:proofErr w:type="spellEnd"/>
      <w:r>
        <w:t>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снижение затрат территориальных органов и подведомственных учреждений на сбор, ввод, обработку и контроль форм отчетности;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снижение затрат на обеспечение межведомственного обмена информацией.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Реализация ключевых проектов и мероприятий стратегического направления будет способствовать достижению следующих национальных целей, определенных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2 раза;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2 раза;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р. Волгу, озера Байкал и Телецкое;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 xml:space="preserve">Проблемами текущего состояния отрасли экологии и природопользования, </w:t>
      </w:r>
      <w:proofErr w:type="gramStart"/>
      <w:r>
        <w:t>решаемых</w:t>
      </w:r>
      <w:proofErr w:type="gramEnd"/>
      <w:r>
        <w:t xml:space="preserve"> при </w:t>
      </w:r>
      <w:proofErr w:type="spellStart"/>
      <w:r>
        <w:t>цифровизации</w:t>
      </w:r>
      <w:proofErr w:type="spellEnd"/>
      <w:r>
        <w:t>, являются: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 xml:space="preserve">ориентированность на сбор и оборот информации на бумажных носителях и в </w:t>
      </w:r>
      <w:proofErr w:type="spellStart"/>
      <w:r>
        <w:t>нестандартизированных</w:t>
      </w:r>
      <w:proofErr w:type="spellEnd"/>
      <w:r>
        <w:t xml:space="preserve"> цифровых форматах;</w:t>
      </w:r>
    </w:p>
    <w:p w:rsidR="004F1FEF" w:rsidRDefault="004F1FEF">
      <w:pPr>
        <w:pStyle w:val="ConsPlusNormal"/>
        <w:spacing w:before="220"/>
        <w:ind w:firstLine="540"/>
        <w:jc w:val="both"/>
      </w:pPr>
      <w:proofErr w:type="spellStart"/>
      <w:r>
        <w:t>документоцентричная</w:t>
      </w:r>
      <w:proofErr w:type="spellEnd"/>
      <w:r>
        <w:t xml:space="preserve"> система управления, </w:t>
      </w:r>
      <w:proofErr w:type="spellStart"/>
      <w:r>
        <w:t>многозвеньевая</w:t>
      </w:r>
      <w:proofErr w:type="spellEnd"/>
      <w:r>
        <w:t xml:space="preserve"> вертикаль, сложная система распределения полномочий и ответственности;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широкое использование бумажных носителей информации в рамках оказания государственных услуг;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единых прозрачных бизнес-процессов осуществления функций органами государственной власти;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низкая информированность граждан в части мониторинга состояния окружающей среды и принимаемых органами исполнительной власти мер по снижению негативного воздействия;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высокая трудоемкость и низкая оперативность получения актуальной информации о состоянии природных ресурсов;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единых стандартов сбора цифровой информации и обмена ее в рамках отрасли;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механизмов развития и внедрения в производство российского отраслевого программного обеспечения и информационных технологий сбора, обработки и анализа информации о природных ресурсах;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единых платформенных решений;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единого стандарта ведения географических информационных систем;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отсутствие широкополосного доступа к информационно-телекоммуникационной сети "Интернет" на </w:t>
      </w:r>
      <w:proofErr w:type="spellStart"/>
      <w:r>
        <w:t>туристически</w:t>
      </w:r>
      <w:proofErr w:type="spellEnd"/>
      <w:r>
        <w:t xml:space="preserve"> привлекательных особо охраняемых природных территориях;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единой технической политики и стратегии реализации цифровой трансформации органов исполнительной власти, осуществляющих полномочия в сфере экологии, недропользования и природопользования;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взаимодействия информационных систем органов исполнительной власти;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аппаратных серверных и пользовательских мощностей, отсутствие сети передачи данных;</w:t>
      </w:r>
    </w:p>
    <w:p w:rsidR="004F1FEF" w:rsidRDefault="004F1FEF">
      <w:pPr>
        <w:pStyle w:val="ConsPlusNormal"/>
        <w:spacing w:before="220"/>
        <w:ind w:firstLine="540"/>
        <w:jc w:val="both"/>
      </w:pP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цифровизация</w:t>
      </w:r>
      <w:proofErr w:type="spellEnd"/>
      <w:r>
        <w:t xml:space="preserve"> оказания государственных услуг;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недостаточный уровень достоверности, актуальности и полноты статистической информации;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недостаточный уровень формирования системы углеродного ценообразования и торговли углеродными единицами;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отсутствие отраслевого </w:t>
      </w:r>
      <w:proofErr w:type="gramStart"/>
      <w:r>
        <w:t>регулирования области применения методов искусственного интеллекта</w:t>
      </w:r>
      <w:proofErr w:type="gramEnd"/>
      <w:r>
        <w:t>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единого источника комплексной и достоверной информации о состоянии окружающей среды (воздух, вода, почва, недра, лес);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единого канала сбора информации и предоставления обратной связи по проблемам экологии, несанкционированных свалок;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достоверных и актуальных данных по количеству </w:t>
      </w:r>
      <w:proofErr w:type="spellStart"/>
      <w:r>
        <w:t>отходообразователей</w:t>
      </w:r>
      <w:proofErr w:type="spellEnd"/>
      <w:r>
        <w:t>, объему и морфологии отходов III - V классов опасности;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механизма учета и контроля потоков отходов;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возможности формирования комплексного тура для посещения особо охраняемых природных территорий (единой системы бронирования);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критическая зависимость от иностранного программного обеспечения (корпоративные информационно-управляющие системы, платформы для сбора, хранения и визуализации данных технологических процессов) и высокотехнологичного оборудования.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Вызовами (задачами) цифровой трансформации являются: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создание нормативно-правовой и методологической базы;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создание единых платформенных решений для отрасли;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формирование новых сервисов для </w:t>
      </w:r>
      <w:proofErr w:type="spellStart"/>
      <w:r>
        <w:t>природопользователей</w:t>
      </w:r>
      <w:proofErr w:type="spellEnd"/>
      <w:r>
        <w:t xml:space="preserve"> и общественных организаций;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автоматизация сбора и ввода информации в отраслевые информационные системы;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развитие кадров "цифровой экологии".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Общие вызовы формируют ряд следующих стратегических рисков: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наличие высокой вероятности задержки или приостановки функционирования создаваемых сервисов при недостаточной обеспеченности дублирования систем в случае критического сбоя инфраструктуры информационно-коммуникационных технологий;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риски запрета на поставку программно-аппаратных комплексов, применимых для реализации задач, связанных с обработкой больших массивов данных, а также отсутствующих в настоящее время в российском промышленном производстве </w:t>
      </w:r>
      <w:proofErr w:type="gramStart"/>
      <w:r>
        <w:t>компонентов оборудования мониторинга состояния окружающей среды</w:t>
      </w:r>
      <w:proofErr w:type="gramEnd"/>
      <w:r>
        <w:t>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отсутствие эффективных и апробированных технологий (в том числе алгоритмов комплексной обработки экологических данных, адекватных моделей оценки текущей экологической ситуации и прогноза по ее развитию), необходимых для мониторинга и прогнозирования состояния окружающей среды;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риски выполнения проектов цифровой трансформации, связанные с дальнейшим и значительным усилением международной конкуренции, девальвирующей ресурсы и возможности, направляемые на развитие цифровых технологий;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наличие высокой зависимости показателей социально-экономического развития Российской Федерации от мировых цен на энергоносители и другие сырьевые товары, динамика которых подвержена влиянию фундаментальных и спекулятивных факторов и не может быть точно спрогнозирована.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К политическим рискам можно отнести и риски принятия социально ориентированных решений, сдерживающих структурные преобразования в отрасли экологии и природопользования. Реализация проектов цифровой трансформации потребует притока управленческого и производственного персонала, адаптированного к новым условиям выполнения производственных процессов, а реструктуризация и модернизация цифровой составляющей отрасли неизбежно приведут к сокращению занятого персонала и связанному с этим возникновению социальной напряженности в отдельных регионах.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lastRenderedPageBreak/>
        <w:t>Правовые риски связаны с необходимостью совершенствования правового регулирования. Пробелы в нормативно-правовой базе ограничивают действия федеральных органов исполнительной власти и органов исполнительной власти Российской Федерации, а также способность хозяйствующих субъектов эффективно реагировать на меняющуюся рыночную ситуацию с учетом перспектив развития цифровых технологий.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Цифровая трансформация - сложный ресурсоемкий процесс, требующий нормативного правового, кадрового и финансового обеспечения. Без соответствующего своевременного финансового обеспечения </w:t>
      </w:r>
      <w:proofErr w:type="gramStart"/>
      <w:r>
        <w:t>существенно критичными</w:t>
      </w:r>
      <w:proofErr w:type="gramEnd"/>
      <w:r>
        <w:t xml:space="preserve"> становятся достижение показателей "цифровой зрелости" и реализация положений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года". Стратегическое направление может корректироваться по мере уточнения его приоритетов и изменения финансово-экономической и социальной ситуации.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161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276" w:history="1">
        <w:r>
          <w:rPr>
            <w:color w:val="0000FF"/>
          </w:rPr>
          <w:t>приложении N 2</w:t>
        </w:r>
      </w:hyperlink>
      <w:r>
        <w:t>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  <w:outlineLvl w:val="1"/>
      </w:pPr>
      <w:r>
        <w:t xml:space="preserve">IV. </w:t>
      </w:r>
      <w:proofErr w:type="gramStart"/>
      <w:r>
        <w:t>Ответственные за реализацию стратегического направления</w:t>
      </w:r>
      <w:proofErr w:type="gramEnd"/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>Ответственным федеральным органом исполнительной власти за реализацию стратегического направления является Министерство природных ресурсов и экологии Российской Федерации в составе следующих соисполнителей: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Министерство цифрового развития, связи и массовых коммуникаций Российской Федерации;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Федеральное агентство по недропользованию;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Федеральное агентство водных ресурсов;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Федеральная служба по надзору в сфере природопользования;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Федеральная служба по гидрометеорологии и мониторингу окружающей среды;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Федеральное агентство лесного хозяйства.</w:t>
      </w:r>
    </w:p>
    <w:p w:rsidR="004F1FEF" w:rsidRDefault="004F1FEF">
      <w:pPr>
        <w:pStyle w:val="ConsPlusNormal"/>
        <w:spacing w:before="220"/>
        <w:ind w:firstLine="540"/>
        <w:jc w:val="both"/>
      </w:pPr>
      <w:r>
        <w:t>Реализация стратегического направления будет осуществляться при участии публично-правовой компании "Российский экологический оператор", органов исполнительной власти субъектов Российской Федерации, общественных и коммерческих организаций.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right"/>
        <w:outlineLvl w:val="1"/>
      </w:pPr>
      <w:r>
        <w:t>Приложение N 1</w:t>
      </w:r>
    </w:p>
    <w:p w:rsidR="004F1FEF" w:rsidRDefault="004F1FEF">
      <w:pPr>
        <w:pStyle w:val="ConsPlusNormal"/>
        <w:jc w:val="right"/>
      </w:pPr>
      <w:r>
        <w:t>к стратегическому направлению</w:t>
      </w:r>
    </w:p>
    <w:p w:rsidR="004F1FEF" w:rsidRDefault="004F1FEF">
      <w:pPr>
        <w:pStyle w:val="ConsPlusNormal"/>
        <w:jc w:val="right"/>
      </w:pPr>
      <w:r>
        <w:t>в области цифровой трансформации</w:t>
      </w:r>
    </w:p>
    <w:p w:rsidR="004F1FEF" w:rsidRDefault="004F1FEF">
      <w:pPr>
        <w:pStyle w:val="ConsPlusNormal"/>
        <w:jc w:val="right"/>
      </w:pPr>
      <w:r>
        <w:t>отрасли экологии и природопользования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</w:pPr>
      <w:bookmarkStart w:id="2" w:name="P161"/>
      <w:bookmarkEnd w:id="2"/>
      <w:r>
        <w:t>ПРОЕКТЫ</w:t>
      </w:r>
    </w:p>
    <w:p w:rsidR="004F1FEF" w:rsidRDefault="004F1FEF">
      <w:pPr>
        <w:pStyle w:val="ConsPlusTitle"/>
        <w:jc w:val="center"/>
      </w:pPr>
      <w:r>
        <w:t>ЦИФРОВОЙ ТРАНСФОРМАЦИИ ОТРАСЛИ ЭКОЛОГИИ И ПРИРОДОПОЛЬЗОВАНИЯ</w:t>
      </w:r>
    </w:p>
    <w:p w:rsidR="004F1FEF" w:rsidRDefault="004F1FEF">
      <w:pPr>
        <w:pStyle w:val="ConsPlusNormal"/>
        <w:jc w:val="both"/>
      </w:pPr>
    </w:p>
    <w:p w:rsidR="004F1FEF" w:rsidRDefault="004F1FEF">
      <w:pPr>
        <w:sectPr w:rsidR="004F1FEF" w:rsidSect="00C66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1134"/>
        <w:gridCol w:w="2891"/>
        <w:gridCol w:w="2381"/>
      </w:tblGrid>
      <w:tr w:rsidR="004F1FEF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Бенефициары</w:t>
            </w:r>
          </w:p>
        </w:tc>
      </w:tr>
      <w:tr w:rsidR="004F1FEF">
        <w:tblPrEx>
          <w:tblBorders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1. Создание федеральной государственной информационной системы "</w:t>
            </w:r>
            <w:proofErr w:type="spellStart"/>
            <w:r>
              <w:t>Экомониторинг</w:t>
            </w:r>
            <w:proofErr w:type="spellEnd"/>
            <w:r>
              <w:t>"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мониторинг выбросов загрязняющих веществ, оказывающих негативное воздействие на окружающую среду и здоровье человека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2024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использование федеральной государственной информационной системы "</w:t>
            </w:r>
            <w:proofErr w:type="spellStart"/>
            <w:r>
              <w:t>Экомониторинг</w:t>
            </w:r>
            <w:proofErr w:type="spellEnd"/>
            <w:r>
              <w:t xml:space="preserve">" позволит обеспечить всестороннее и своевременное информирование органов государственной власти и органов местного самоуправления, общественных объединений и некоммерческих организаций, юридических лиц, индивидуальных предпринимателей и физических лиц (населения) достоверной и полной информацией о состоянии окружающей среды, а также прогнозирование ее </w:t>
            </w:r>
            <w:proofErr w:type="gramStart"/>
            <w:r>
              <w:t>изменения</w:t>
            </w:r>
            <w:proofErr w:type="gramEnd"/>
            <w:r>
              <w:t xml:space="preserve"> в том числе с использованием средств автоматизированных измерений, а также поддержку принятия решений в сфере углеродного регулирования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публично-правовая компания "Российский экологический оператор",</w:t>
            </w:r>
          </w:p>
          <w:p w:rsidR="004F1FEF" w:rsidRDefault="004F1FEF">
            <w:pPr>
              <w:pStyle w:val="ConsPlusNormal"/>
            </w:pPr>
            <w:r>
              <w:t>органы государственной власти всех уровней,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граждане и организации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информирование органов государственной власти и местного самоуправления, общественных объединений и некоммерческих организаций, юридических лиц, индивидуальных предпринимателей и физических лиц (населения) о состоянии окружающей среды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прогнозирование и информационная поддержка принятия управленческих решений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учет выбросов и поглощений парниковых газов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2. Создание цифровых сервисов в области </w:t>
            </w:r>
            <w:r>
              <w:lastRenderedPageBreak/>
              <w:t>гидрометеорологии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 xml:space="preserve">обеспечение полного охвата федеральных органов </w:t>
            </w:r>
            <w:r>
              <w:lastRenderedPageBreak/>
              <w:t>исполнительной власти информацией об опасных метеорологических явлениях в цифровом виде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до 2024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использование цифрового решения позволит </w:t>
            </w:r>
            <w:r>
              <w:lastRenderedPageBreak/>
              <w:t>объединить в единую экосистему данные государственной наблюдательной сети, создаваемую на их основе информационную продукцию, процессы передачи, хранения, обработки, интерпретации и представления информации, доступа к данным и информации всем категориям пользователей (внешним и внутренним, поставщикам и потребителям, международным организациям, органам государственной власти, организациям, гражданам)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Росгидромет,</w:t>
            </w:r>
          </w:p>
          <w:p w:rsidR="004F1FEF" w:rsidRDefault="004F1FEF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иные организации,</w:t>
            </w:r>
          </w:p>
          <w:p w:rsidR="004F1FEF" w:rsidRDefault="004F1FEF">
            <w:pPr>
              <w:pStyle w:val="ConsPlusNormal"/>
            </w:pPr>
            <w:r>
              <w:t>граждане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повышение эффективности и качества прогнозов опасных метеорологических явлений и неблагоприятных погодных явлений за счет применения новых технологий обработки данных, моделей прогнозов, моделей переноса и распространения загрязнений, технологий интерпретации данных дистанционного зондирования Земли, в том числе с использованием технологий искусственного интеллекта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3. Создание федеральной государственной информационной системы лесного комплекса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прозрачности осуществления заключаемых договоров и сделок в области лесных отношений, включая охрану, защиту, воспроизводство лесов,</w:t>
            </w:r>
          </w:p>
          <w:p w:rsidR="004F1FEF" w:rsidRDefault="004F1FEF">
            <w:pPr>
              <w:pStyle w:val="ConsPlusNormal"/>
            </w:pPr>
            <w:r>
              <w:t>обеспечение возможности учета и процессуального сопровождения административных правонарушений в области лесных отношений;</w:t>
            </w:r>
          </w:p>
          <w:p w:rsidR="004F1FEF" w:rsidRDefault="004F1FEF">
            <w:pPr>
              <w:pStyle w:val="ConsPlusNormal"/>
            </w:pPr>
            <w:r>
              <w:t xml:space="preserve">обеспечение предоставления </w:t>
            </w:r>
            <w:r>
              <w:lastRenderedPageBreak/>
              <w:t>государственных услуг в области лесных отношений дистанционно в электронной форме для граждан, хозяйствующих субъектов, государственных и общественных организаций по государственным услугам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до 2025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создание федеральной государственной информационной системы лесного комплекса позволит объединить достоверные цифровые базы данных о лесах Российской Федерации, включая </w:t>
            </w:r>
            <w:proofErr w:type="spellStart"/>
            <w:r>
              <w:t>цифровизацию</w:t>
            </w:r>
            <w:proofErr w:type="spellEnd"/>
            <w:r>
              <w:t xml:space="preserve"> ретроспективных материалов, а также расширить зоны дистанционного </w:t>
            </w:r>
            <w:r>
              <w:lastRenderedPageBreak/>
              <w:t>мониторинга за осуществляемыми мероприятиями по охране, защите и воспроизводству лесов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Рослесхоз,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иные организации (</w:t>
            </w:r>
            <w:proofErr w:type="spellStart"/>
            <w:r>
              <w:t>лесопользователи</w:t>
            </w:r>
            <w:proofErr w:type="spellEnd"/>
            <w:r>
              <w:t>),</w:t>
            </w:r>
          </w:p>
          <w:p w:rsidR="004F1FEF" w:rsidRDefault="004F1FEF">
            <w:pPr>
              <w:pStyle w:val="ConsPlusNormal"/>
            </w:pPr>
            <w:r>
              <w:lastRenderedPageBreak/>
              <w:t>граждане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обеспечение </w:t>
            </w:r>
            <w:proofErr w:type="spellStart"/>
            <w:r>
              <w:t>прослеживаемости</w:t>
            </w:r>
            <w:proofErr w:type="spellEnd"/>
            <w:r>
              <w:t xml:space="preserve"> древесины от стадии рубки лесных насаждений до получения продукции переработки древесины и вывоза за пределы Российской Федерации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4. Создание системы управления фондом недр Российской Федерации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возможности электронного оформления права пользования недрами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использование системы управления фондом недр позволит создать цифровые сервисы для </w:t>
            </w:r>
            <w:proofErr w:type="spellStart"/>
            <w:r>
              <w:t>недропользователей</w:t>
            </w:r>
            <w:proofErr w:type="spellEnd"/>
            <w:r>
              <w:t>, обеспечить цифровой оборот геологической информации, оперативное автоматизированное формирование аналитической и иной информации о недрах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>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иные организации (</w:t>
            </w:r>
            <w:proofErr w:type="spellStart"/>
            <w:r>
              <w:t>недропользователи</w:t>
            </w:r>
            <w:proofErr w:type="spellEnd"/>
            <w:r>
              <w:t>)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приема геологической информации и отчетности в электронном виде, формирования государственного баланса полезных ископаемых в электронном виде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доступности геологической информации о недрах, полученной в результате государственного геологического изучения недр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5. Создание системы "Водные данные"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предоставления государственной услуги "Предоставление водных объектов в пользование на основании договора водопользования" заявителю только в электронном виде;</w:t>
            </w:r>
          </w:p>
          <w:p w:rsidR="004F1FEF" w:rsidRDefault="004F1FEF">
            <w:pPr>
              <w:pStyle w:val="ConsPlusNormal"/>
            </w:pPr>
            <w:r>
              <w:t>обеспечение возможности всем водопользователям производить оплату по договорам водопользования онлайн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2023 года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использование цифровой системы "Водные данные" позволит создать цифровые сервисы для водопользователей, сократить время предоставления государственных услуг, обработки информации о водохозяйственной обстановке для принятия управленческих решений, увеличить количество жителей и территорий, защищенных от негативных и неблагоприятных явлений на водных объектах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  <w:r>
              <w:t>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иные организации (водопользователи)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6. Создание комплексной системы обращения с отходами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органов государственной власти полной актуальной и непротиворечивой информацией о текущем и перспективном состоянии отрасли обращения с отходами III - V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создание комплексной системы обращения с отходами обеспечит </w:t>
            </w:r>
            <w:proofErr w:type="gramStart"/>
            <w:r>
              <w:t>полную</w:t>
            </w:r>
            <w:proofErr w:type="gramEnd"/>
            <w:r>
              <w:t xml:space="preserve"> </w:t>
            </w:r>
            <w:proofErr w:type="spellStart"/>
            <w:r>
              <w:t>прослеживаемость</w:t>
            </w:r>
            <w:proofErr w:type="spellEnd"/>
            <w:r>
              <w:t xml:space="preserve"> отходов III - V классов, включая контроль над их обработкой, обезвреживанием, утилизацией и захоронением, управление процессами ликвидации накопленного вреда (в части выведенных из эксплуатации объектов размещения отходов и несанкционированных </w:t>
            </w:r>
            <w:r>
              <w:lastRenderedPageBreak/>
              <w:t>свалок)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публично-правовая компания "Российский экологический оператор",</w:t>
            </w:r>
          </w:p>
          <w:p w:rsidR="004F1FEF" w:rsidRDefault="004F1FEF">
            <w:pPr>
              <w:pStyle w:val="ConsPlusNormal"/>
            </w:pPr>
            <w:r>
              <w:t>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 xml:space="preserve">иные организации (образователи отходов, </w:t>
            </w:r>
            <w:r>
              <w:lastRenderedPageBreak/>
              <w:t>операторы обращения с отходами),</w:t>
            </w:r>
          </w:p>
          <w:p w:rsidR="004F1FEF" w:rsidRDefault="004F1FEF">
            <w:pPr>
              <w:pStyle w:val="ConsPlusNormal"/>
            </w:pPr>
            <w:r>
              <w:t>граждане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поддержка механизма расширенной ответственности производителей, обеспечение информационной поддержки процессов ликвидации накопленного вреда (в части выведенных из эксплуатации </w:t>
            </w:r>
            <w:r>
              <w:lastRenderedPageBreak/>
              <w:t>объектов размещения отходов и несанкционированных свалок)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обеспечение взаимодействия между органами государственной власти, региональными операторами и населением, в том числе и </w:t>
            </w:r>
            <w:proofErr w:type="gramStart"/>
            <w:r>
              <w:t>в</w:t>
            </w:r>
            <w:proofErr w:type="gramEnd"/>
            <w:r>
              <w:t xml:space="preserve"> части учета, контроля и мониторинга потоков отходов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7. Создание системы поддержки и развития экологического туризма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возможности оформления разрешений в электронном виде на посещение федеральных особо охраняемых природных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использование системы поддержки и развития экологического туризма позволит повысить качество и эффективность процессов поддержки экологического туризма и </w:t>
            </w:r>
            <w:proofErr w:type="spellStart"/>
            <w:r>
              <w:t>экопросвещения</w:t>
            </w:r>
            <w:proofErr w:type="spellEnd"/>
            <w:r>
              <w:t xml:space="preserve"> на особо охраняемых природных территориях, а также обеспечения природоохранной деятельности на особо охраняемых природных территориях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органы местного самоуправления,</w:t>
            </w:r>
          </w:p>
          <w:p w:rsidR="004F1FEF" w:rsidRDefault="004F1FEF">
            <w:pPr>
              <w:pStyle w:val="ConsPlusNormal"/>
            </w:pPr>
            <w:r>
              <w:t>иные организации,</w:t>
            </w:r>
          </w:p>
          <w:p w:rsidR="004F1FEF" w:rsidRDefault="004F1FEF">
            <w:pPr>
              <w:pStyle w:val="ConsPlusNormal"/>
            </w:pPr>
            <w:r>
              <w:t>граждане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расчета антропогенной нагрузки и поддержки принятия решений по перераспределению потоков туристов (с применением искусственного интеллекта)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обеспечение мониторинга особо охраняемых природных территорий с применением беспилотных летательных аппаратов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поддержка </w:t>
            </w:r>
            <w:proofErr w:type="spellStart"/>
            <w:r>
              <w:t>экопросвещения</w:t>
            </w:r>
            <w:proofErr w:type="spellEnd"/>
            <w:r>
              <w:t xml:space="preserve"> на особо охраняемых </w:t>
            </w:r>
            <w:r>
              <w:lastRenderedPageBreak/>
              <w:t>природных территориях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8. Переход на программно-аппаратные средства и программное обеспечение отечественного происхождения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развитие отечественных программно-аппаратных комплексов в сфере мониторинга окружающей среды (в том числе гидрометеорологии и экологического мониторинга)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переход на программно-аппаратные средства и программное обеспечение отечественного происхождения позволит обеспечить формирование на территории субъектов Российской Федерации сети оконечных устройств на отечественной микроэлектронной базе, в числе которых автоматизированные посты мониторинга окружающей среды, метеопараметров, гидрологических параметров</w:t>
            </w:r>
          </w:p>
        </w:tc>
        <w:tc>
          <w:tcPr>
            <w:tcW w:w="23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4F1FEF" w:rsidRDefault="004F1FEF">
            <w:pPr>
              <w:pStyle w:val="ConsPlusNormal"/>
            </w:pPr>
            <w:r>
              <w:t xml:space="preserve">органы местного самоуправления, иные организации (образователи отходов, операторы обращения с отходами, водопользователи, </w:t>
            </w:r>
            <w:proofErr w:type="spellStart"/>
            <w:r>
              <w:t>недропользователи</w:t>
            </w:r>
            <w:proofErr w:type="spellEnd"/>
            <w:r>
              <w:t xml:space="preserve">, </w:t>
            </w:r>
            <w:proofErr w:type="spellStart"/>
            <w:r>
              <w:t>лесопользователи</w:t>
            </w:r>
            <w:proofErr w:type="spellEnd"/>
            <w:r>
              <w:t>)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развитие системы информирования о текущем и перспективном </w:t>
            </w:r>
            <w:proofErr w:type="gramStart"/>
            <w:r>
              <w:t>состоянии</w:t>
            </w:r>
            <w:proofErr w:type="gramEnd"/>
            <w:r>
              <w:t xml:space="preserve"> обращения с отходами и реализации механизма расширенной ответственности производителей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создание системы инструментов онлайн весового контроля для объектов размещения отходов, систем видеонаблюдения за объектами размещения твердых коммунальных и твердых бытовых отходов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запуск в отрасли инновационных решений и критических цифровых технологий на основе больших данных, искусственного интеллекта, интернета вещей, применение беспилотного летательного аппарата с приоритетным применением апробированного и сертифицированного отечественного оборудования </w:t>
            </w:r>
            <w:r>
              <w:lastRenderedPageBreak/>
              <w:t>и программного обеспечения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использование российского радиоэлектронного оборудования на заводах по переработке твердых коммунальных и твердых </w:t>
            </w:r>
            <w:r>
              <w:lastRenderedPageBreak/>
              <w:t>бытовых отходов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формирование типового комплекта датчиков мусоровозов, осуществляющих перевозку твердых коммунальных отходов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контроль с помощью онлайн датчиков потоков отходов III - V классов опасности и уменьшение объемов захоронения отходов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развитие существующих аппаратно-программных средств вычислительного комплекса с применением отечественных </w:t>
            </w:r>
            <w:proofErr w:type="gramStart"/>
            <w:r>
              <w:t>решений</w:t>
            </w:r>
            <w:proofErr w:type="gramEnd"/>
            <w:r>
              <w:t xml:space="preserve"> как в области серверных решений, так и персональных вычислительных и коммуникационных устройств на базе отечественной микроэлектроники и программного обеспечения</w:t>
            </w:r>
          </w:p>
        </w:tc>
        <w:tc>
          <w:tcPr>
            <w:tcW w:w="23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</w:tr>
    </w:tbl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right"/>
        <w:outlineLvl w:val="1"/>
      </w:pPr>
      <w:r>
        <w:lastRenderedPageBreak/>
        <w:t>Приложение N 2</w:t>
      </w:r>
    </w:p>
    <w:p w:rsidR="004F1FEF" w:rsidRDefault="004F1FEF">
      <w:pPr>
        <w:pStyle w:val="ConsPlusNormal"/>
        <w:jc w:val="right"/>
      </w:pPr>
      <w:r>
        <w:t>к стратегическому направлению</w:t>
      </w:r>
    </w:p>
    <w:p w:rsidR="004F1FEF" w:rsidRDefault="004F1FEF">
      <w:pPr>
        <w:pStyle w:val="ConsPlusNormal"/>
        <w:jc w:val="right"/>
      </w:pPr>
      <w:r>
        <w:t>в области цифровой трансформации</w:t>
      </w:r>
    </w:p>
    <w:p w:rsidR="004F1FEF" w:rsidRDefault="004F1FEF">
      <w:pPr>
        <w:pStyle w:val="ConsPlusNormal"/>
        <w:jc w:val="right"/>
      </w:pPr>
      <w:r>
        <w:t>отрасли экологии и природопользования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Title"/>
        <w:jc w:val="center"/>
      </w:pPr>
      <w:bookmarkStart w:id="3" w:name="P276"/>
      <w:bookmarkEnd w:id="3"/>
      <w:r>
        <w:t>ПОКАЗАТЕЛИ</w:t>
      </w:r>
    </w:p>
    <w:p w:rsidR="004F1FEF" w:rsidRDefault="004F1FEF">
      <w:pPr>
        <w:pStyle w:val="ConsPlusTitle"/>
        <w:jc w:val="center"/>
      </w:pPr>
      <w:r>
        <w:t>ЦИФРОВОЙ ТРАНСФОРМАЦИИ ОТРАСЛИ ЭКОЛОГИИ И ПРИРОДОПОЛЬЗОВАНИЯ</w:t>
      </w:r>
    </w:p>
    <w:p w:rsidR="004F1FEF" w:rsidRDefault="004F1F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7"/>
        <w:gridCol w:w="3474"/>
        <w:gridCol w:w="1304"/>
        <w:gridCol w:w="750"/>
        <w:gridCol w:w="750"/>
        <w:gridCol w:w="750"/>
        <w:gridCol w:w="753"/>
      </w:tblGrid>
      <w:tr w:rsidR="004F1FEF"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Ответственный федеральный орган исполнительной власти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4F1FEF"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4F1FEF" w:rsidRDefault="004F1F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2030 год</w:t>
            </w:r>
          </w:p>
        </w:tc>
      </w:tr>
      <w:tr w:rsidR="004F1FEF">
        <w:tblPrEx>
          <w:tblBorders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1. Создание федеральной государственной информационной системы "</w:t>
            </w:r>
            <w:proofErr w:type="spellStart"/>
            <w:r>
              <w:t>Экомониторинг</w:t>
            </w:r>
            <w:proofErr w:type="spellEnd"/>
            <w:r>
              <w:t>"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>публично-правовая компания "Российский экологический оператор"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информации, содержащейся в федеральной государственной информационной системе "</w:t>
            </w:r>
            <w:proofErr w:type="spellStart"/>
            <w:r>
              <w:t>Экомониторинг</w:t>
            </w:r>
            <w:proofErr w:type="spellEnd"/>
            <w:r>
              <w:t>", доступной в формате открытых данных и подлежащей размещению, в общем количестве информации по направлению "Экология"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сокращение времени реагирования на наступление события, связанного с ухудшением экологической обстановки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уполномоченных органов государственной власти, органов местного самоуправления, использующих федеральную государственную информационную систему "</w:t>
            </w:r>
            <w:proofErr w:type="spellStart"/>
            <w:r>
              <w:t>Экомониторинг</w:t>
            </w:r>
            <w:proofErr w:type="spellEnd"/>
            <w:r>
              <w:t>" для превентивной оценки экологических воздействий, в общем количестве уполномоченных органов государственной власти, органов местного самоуправления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2. Создание цифровых сервисов в области гидрометеорологии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Росгидромет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средняя периодичность сбора и </w:t>
            </w:r>
            <w:r>
              <w:lastRenderedPageBreak/>
              <w:t>передачи оперативных метеорологических данных наблюдений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минут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субъектов Российской Федерации, получающих информацию об опасных природных (гидрометеорологических) явлениях в цифровом виде для предотвращения (минимизации) возможного экономического ущерба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3. Создание федеральной </w:t>
            </w:r>
            <w:r>
              <w:lastRenderedPageBreak/>
              <w:t>государственной информационной системы лесного комплекса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lastRenderedPageBreak/>
              <w:t>Рослесхоз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сокращение ущерба от незаконных рубок леса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4. Создание системы управления фондом недр Российской Федерации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оформления права пользования недрами на федеральном уровне в электронном виде, в общем количестве оформленных лицензий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геологической информации в электронном виде, доступной для онлайн-предоставления и обработки в общем объеме информации, имеющейся в электронном виде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доля услуг, реализованных посредством цифрового </w:t>
            </w:r>
            <w:r>
              <w:lastRenderedPageBreak/>
              <w:t xml:space="preserve">взаимодействия с </w:t>
            </w:r>
            <w:proofErr w:type="spellStart"/>
            <w:r>
              <w:t>недропользователями</w:t>
            </w:r>
            <w:proofErr w:type="spellEnd"/>
            <w:r>
              <w:t xml:space="preserve"> и гражданами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5. Создание системы "Водные данные"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увеличение доли (от общего количества) водопользователей, предоставляющих сведения о фактическом </w:t>
            </w:r>
            <w:proofErr w:type="gramStart"/>
            <w:r>
              <w:t>водопользовании</w:t>
            </w:r>
            <w:proofErr w:type="gramEnd"/>
            <w:r>
              <w:t xml:space="preserve"> в электронном виде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увеличение вложений в отечественные решения в сфере </w:t>
            </w:r>
            <w:r>
              <w:lastRenderedPageBreak/>
              <w:t>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6. Создание комплексной системы обращения с отходами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 xml:space="preserve">публично-правовая компания "Российский экологический оператор" </w:t>
            </w:r>
            <w:hyperlink w:anchor="P551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4F1FEF" w:rsidRDefault="004F1FEF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федеральных органов исполнительной власти, органов исполнительной власти субъектов Российской Федерации,</w:t>
            </w:r>
          </w:p>
          <w:p w:rsidR="004F1FEF" w:rsidRDefault="004F1FEF">
            <w:pPr>
              <w:pStyle w:val="ConsPlusNormal"/>
            </w:pPr>
            <w:r>
              <w:t>органов местного самоуправления, с которыми организовано информационное взаимодействие в электронной форме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объектов, учтенных в системе размещения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</w:t>
            </w:r>
            <w:r>
              <w:lastRenderedPageBreak/>
              <w:t>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объектов транспортирования отходов, навигационная информация о которых поступает в режиме реального времени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операторов обращения с отходами, производителей товаров, импортеров товаров, осуществляющими передачу сведений в автоматическом режиме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7. Создание системы поддержки и развития экологического туризма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 xml:space="preserve">доступность в электронном виде для граждан и бизнеса информации о состоянии заповедной системы Российской Федерации и об </w:t>
            </w:r>
            <w:proofErr w:type="spellStart"/>
            <w:r>
              <w:t>экообразовательных</w:t>
            </w:r>
            <w:proofErr w:type="spellEnd"/>
            <w:r>
              <w:t xml:space="preserve">, </w:t>
            </w:r>
            <w:proofErr w:type="spellStart"/>
            <w:r>
              <w:t>экопросветительских</w:t>
            </w:r>
            <w:proofErr w:type="spellEnd"/>
            <w:r>
              <w:t xml:space="preserve"> и туристских услугах, предоставляемых особо охраняемым природным территориям, возможность формирования комплексных туров на особо охраняемые природные территории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100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искусственного интеллекта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 за прошедший период отчетного года (нарастающим итогом с начала года) по сравнению с показателем 2019 года за аналогичный период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320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увеличение вложений в отечественные решения в сфере информационных технологий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-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>8. Переход на программно-аппаратные средства и программное обеспечение отечественного происхождения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>Минприроды России,</w:t>
            </w:r>
          </w:p>
          <w:p w:rsidR="004F1FEF" w:rsidRDefault="004F1FEF">
            <w:pPr>
              <w:pStyle w:val="ConsPlusNormal"/>
            </w:pPr>
            <w:r>
              <w:t>Рослесхоз,</w:t>
            </w:r>
          </w:p>
          <w:p w:rsidR="004F1FEF" w:rsidRDefault="004F1FEF">
            <w:pPr>
              <w:pStyle w:val="ConsPlusNormal"/>
            </w:pPr>
            <w:r>
              <w:t>Росгидромет,</w:t>
            </w:r>
          </w:p>
          <w:p w:rsidR="004F1FEF" w:rsidRDefault="004F1FEF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>,</w:t>
            </w:r>
          </w:p>
          <w:p w:rsidR="004F1FEF" w:rsidRDefault="004F1FEF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4F1FEF" w:rsidRDefault="004F1FEF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гражданской электронной продукции, произведенной российскими организациями, используемой при реализации проектов цифровой трансформации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80,4</w:t>
            </w:r>
          </w:p>
        </w:tc>
      </w:tr>
      <w:tr w:rsidR="004F1F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spacing w:after="1" w:line="0" w:lineRule="atLeast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</w:pPr>
            <w:r>
              <w:t>доля электронной продукции, произведенной российскими организациями, в общем объеме внутреннего рынка электроники (по выручке) в отрасли экологии и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FEF" w:rsidRDefault="004F1FEF">
            <w:pPr>
              <w:pStyle w:val="ConsPlusNormal"/>
              <w:jc w:val="center"/>
            </w:pPr>
            <w:r>
              <w:t>85,3</w:t>
            </w:r>
          </w:p>
        </w:tc>
      </w:tr>
    </w:tbl>
    <w:p w:rsidR="004F1FEF" w:rsidRDefault="004F1FEF">
      <w:pPr>
        <w:sectPr w:rsidR="004F1F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ind w:firstLine="540"/>
        <w:jc w:val="both"/>
      </w:pPr>
      <w:r>
        <w:t>--------------------------------</w:t>
      </w:r>
    </w:p>
    <w:p w:rsidR="004F1FEF" w:rsidRDefault="004F1FEF">
      <w:pPr>
        <w:pStyle w:val="ConsPlusNormal"/>
        <w:spacing w:before="220"/>
        <w:ind w:firstLine="540"/>
        <w:jc w:val="both"/>
      </w:pPr>
      <w:bookmarkStart w:id="4" w:name="P551"/>
      <w:bookmarkEnd w:id="4"/>
      <w:r>
        <w:t xml:space="preserve">&lt;*&gt; </w:t>
      </w:r>
      <w:proofErr w:type="gramStart"/>
      <w:r>
        <w:t>Наделена</w:t>
      </w:r>
      <w:proofErr w:type="gramEnd"/>
      <w:r>
        <w:t xml:space="preserve"> полномочиями по созданию, развитию и эксплуатации федеральной государственной информационной системы учета твердых коммунальных отходов, а также по развитию и эксплуатации единой федеральной государственной информационной системы учета отходов от использования товаров (Федеральный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 июля 2021 г. N 356-ФЗ "О внесении изменений в отдельные законодательные акты Российской Федерации").</w:t>
      </w: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jc w:val="both"/>
      </w:pPr>
    </w:p>
    <w:p w:rsidR="004F1FEF" w:rsidRDefault="004F1F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772D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EF"/>
    <w:rsid w:val="002A0EA1"/>
    <w:rsid w:val="004F1FEF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A74BF2952428166A41CD0728E5B971F07DCBED97619B1C246C2F24FAC0FDD9097FB715D2397CCE07C0376289148AF4C4D409EF58112AKB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77A74BF2952428166A41CD0728E5B971FC78C1EA98619B1C246C2F24FAC0FDD9097FB715D2397DC807C0376289148AF4C4D409EF58112AKBV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7A74BF2952428166A41CD0728E5B971F279C0E698619B1C246C2F24FAC0FDD9097FB715D2397DC907C0376289148AF4C4D409EF58112AKBV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77A74BF2952428166A41CD0728E5B971F07DCBED97619B1C246C2F24FAC0FDD9097FB715D2397DCB07C0376289148AF4C4D409EF58112AKBV2K" TargetMode="External"/><Relationship Id="rId10" Type="http://schemas.openxmlformats.org/officeDocument/2006/relationships/hyperlink" Target="consultantplus://offline/ref=E7172026C55A986F10AC65AB090D527DF8EF25ADE0D1FCA80D8B83EA8601E74446AAF676B4FB0956D889A71DECL2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7A74BF2952428166A41CD0728E5B971F07DCBED97619B1C246C2F24FAC0FDCB0927BB17D0277CCA12966624KD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5970</Words>
  <Characters>34033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2022-03-22T10:21:00Z</dcterms:created>
  <dcterms:modified xsi:type="dcterms:W3CDTF">2022-03-22T10:21:00Z</dcterms:modified>
</cp:coreProperties>
</file>