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B8" w:rsidRPr="00F96ADC" w:rsidRDefault="00591EB8" w:rsidP="00591EB8">
      <w:pPr>
        <w:spacing w:line="240" w:lineRule="auto"/>
        <w:jc w:val="center"/>
        <w:rPr>
          <w:rFonts w:cs="Times New Roman"/>
          <w:szCs w:val="28"/>
          <w:lang w:eastAsia="en-US"/>
        </w:rPr>
      </w:pPr>
      <w:bookmarkStart w:id="0" w:name="_GoBack"/>
      <w:bookmarkEnd w:id="0"/>
      <w:r w:rsidRPr="00F96ADC">
        <w:rPr>
          <w:rFonts w:cs="Times New Roman"/>
          <w:szCs w:val="28"/>
          <w:lang w:eastAsia="en-US"/>
        </w:rPr>
        <w:t>ПРАВИТЕЛЬСТВО РОССИЙСКОЙ ФЕДЕРАЦИИ</w:t>
      </w:r>
    </w:p>
    <w:p w:rsidR="00591EB8" w:rsidRPr="00F96ADC" w:rsidRDefault="00591EB8" w:rsidP="00591EB8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591EB8" w:rsidRPr="00F96ADC" w:rsidRDefault="00402F93" w:rsidP="00591EB8">
      <w:pPr>
        <w:spacing w:line="240" w:lineRule="auto"/>
        <w:jc w:val="center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ПОСТАНОВЛЕНИЕ</w:t>
      </w:r>
    </w:p>
    <w:p w:rsidR="00591EB8" w:rsidRPr="00F96ADC" w:rsidRDefault="00591EB8" w:rsidP="00591EB8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591EB8" w:rsidRPr="00F96ADC" w:rsidRDefault="00591EB8" w:rsidP="00591EB8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от ________ № ________</w:t>
      </w:r>
    </w:p>
    <w:p w:rsidR="00591EB8" w:rsidRPr="00F96ADC" w:rsidRDefault="00591EB8" w:rsidP="00591EB8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591EB8" w:rsidRPr="00F96ADC" w:rsidRDefault="00591EB8" w:rsidP="00591EB8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МОСКВА</w:t>
      </w:r>
    </w:p>
    <w:p w:rsidR="00591EB8" w:rsidRPr="00F96ADC" w:rsidRDefault="00591EB8" w:rsidP="00591EB8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591EB8" w:rsidRPr="00F96ADC" w:rsidRDefault="00591EB8" w:rsidP="00591EB8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591EB8" w:rsidRPr="00F96ADC" w:rsidRDefault="00591EB8" w:rsidP="00591EB8">
      <w:pPr>
        <w:spacing w:line="240" w:lineRule="auto"/>
        <w:jc w:val="center"/>
        <w:rPr>
          <w:rFonts w:cs="Times New Roman"/>
          <w:b/>
          <w:szCs w:val="28"/>
          <w:lang w:eastAsia="en-US"/>
        </w:rPr>
      </w:pPr>
      <w:r w:rsidRPr="00F96ADC">
        <w:rPr>
          <w:rFonts w:ascii="Times New Roman CYR" w:hAnsi="Times New Roman CYR" w:cs="Times New Roman"/>
          <w:b/>
          <w:szCs w:val="28"/>
        </w:rPr>
        <w:t>О</w:t>
      </w:r>
      <w:r w:rsidR="00402F93">
        <w:rPr>
          <w:rFonts w:ascii="Times New Roman CYR" w:hAnsi="Times New Roman CYR" w:cs="Times New Roman"/>
          <w:b/>
          <w:szCs w:val="28"/>
        </w:rPr>
        <w:t>б установлении дополнительных требований к участникам отбора исполнителей услуг в целях исполнения государственного (муниципального) социального заказа</w:t>
      </w:r>
      <w:r w:rsidR="0073187F">
        <w:rPr>
          <w:rFonts w:ascii="Times New Roman CYR" w:hAnsi="Times New Roman CYR" w:cs="Times New Roman"/>
          <w:b/>
          <w:szCs w:val="28"/>
        </w:rPr>
        <w:t xml:space="preserve"> и документам, подтверждающим соответствие указанным требованиям</w:t>
      </w:r>
    </w:p>
    <w:p w:rsidR="00591EB8" w:rsidRPr="00F96ADC" w:rsidRDefault="00591EB8" w:rsidP="00591EB8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591EB8" w:rsidRPr="00F96ADC" w:rsidRDefault="00591EB8" w:rsidP="00591EB8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402F93" w:rsidRDefault="00591EB8" w:rsidP="00591EB8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 xml:space="preserve">В соответствии с </w:t>
      </w:r>
      <w:r w:rsidR="0073187F">
        <w:rPr>
          <w:rFonts w:cs="Times New Roman"/>
          <w:szCs w:val="28"/>
          <w:lang w:eastAsia="en-US"/>
        </w:rPr>
        <w:t xml:space="preserve">пунктом 10 </w:t>
      </w:r>
      <w:r w:rsidRPr="00F96ADC">
        <w:rPr>
          <w:rFonts w:cs="Times New Roman"/>
          <w:szCs w:val="28"/>
          <w:lang w:eastAsia="en-US"/>
        </w:rPr>
        <w:t>част</w:t>
      </w:r>
      <w:r w:rsidR="0073187F">
        <w:rPr>
          <w:rFonts w:cs="Times New Roman"/>
          <w:szCs w:val="28"/>
          <w:lang w:eastAsia="en-US"/>
        </w:rPr>
        <w:t>и</w:t>
      </w:r>
      <w:r w:rsidRPr="00F96ADC">
        <w:rPr>
          <w:rFonts w:cs="Times New Roman"/>
          <w:szCs w:val="28"/>
          <w:lang w:eastAsia="en-US"/>
        </w:rPr>
        <w:t xml:space="preserve"> </w:t>
      </w:r>
      <w:r w:rsidR="00402F93">
        <w:rPr>
          <w:rFonts w:cs="Times New Roman"/>
          <w:szCs w:val="28"/>
          <w:lang w:eastAsia="en-US"/>
        </w:rPr>
        <w:t>3</w:t>
      </w:r>
      <w:r w:rsidRPr="00F96ADC">
        <w:rPr>
          <w:rFonts w:cs="Times New Roman"/>
          <w:szCs w:val="28"/>
          <w:lang w:eastAsia="en-US"/>
        </w:rPr>
        <w:t xml:space="preserve"> статьи </w:t>
      </w:r>
      <w:r w:rsidR="00402F93">
        <w:rPr>
          <w:rFonts w:cs="Times New Roman"/>
          <w:szCs w:val="28"/>
          <w:lang w:eastAsia="en-US"/>
        </w:rPr>
        <w:t>9</w:t>
      </w:r>
      <w:r w:rsidRPr="00F96ADC">
        <w:rPr>
          <w:rFonts w:cs="Times New Roman"/>
          <w:szCs w:val="28"/>
          <w:lang w:eastAsia="en-US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</w:t>
      </w:r>
      <w:r w:rsidR="00402F93">
        <w:rPr>
          <w:rFonts w:cs="Times New Roman"/>
          <w:szCs w:val="28"/>
          <w:lang w:eastAsia="en-US"/>
        </w:rPr>
        <w:t>Правительство Российской Федерации постановляет:</w:t>
      </w:r>
    </w:p>
    <w:p w:rsidR="00DA3A17" w:rsidRDefault="00402F93" w:rsidP="00591EB8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1. Установить, что к участникам отбора исполнителей государственных (муниципальных) услуг </w:t>
      </w:r>
      <w:r w:rsidRPr="00402F93">
        <w:rPr>
          <w:rFonts w:cs="Times New Roman"/>
          <w:szCs w:val="28"/>
          <w:lang w:eastAsia="en-US"/>
        </w:rPr>
        <w:t>в целях исполнения государственного (муниципального) социального заказа</w:t>
      </w:r>
      <w:r>
        <w:rPr>
          <w:rFonts w:cs="Times New Roman"/>
          <w:szCs w:val="28"/>
          <w:lang w:eastAsia="en-US"/>
        </w:rPr>
        <w:t xml:space="preserve"> </w:t>
      </w:r>
      <w:r w:rsidR="00C66210">
        <w:rPr>
          <w:rFonts w:cs="Times New Roman"/>
          <w:szCs w:val="28"/>
          <w:lang w:eastAsia="en-US"/>
        </w:rPr>
        <w:t xml:space="preserve">в объявлении о проведении отбора могут устанавливаться </w:t>
      </w:r>
      <w:r w:rsidR="00775E46">
        <w:rPr>
          <w:rFonts w:cs="Times New Roman"/>
          <w:szCs w:val="28"/>
          <w:lang w:eastAsia="en-US"/>
        </w:rPr>
        <w:t>дополнительные требования согласно приложению</w:t>
      </w:r>
      <w:r w:rsidR="00A725CA">
        <w:rPr>
          <w:rFonts w:cs="Times New Roman"/>
          <w:szCs w:val="28"/>
          <w:lang w:eastAsia="en-US"/>
        </w:rPr>
        <w:t xml:space="preserve"> </w:t>
      </w:r>
      <w:r w:rsidR="00775E46">
        <w:rPr>
          <w:rFonts w:cs="Times New Roman"/>
          <w:szCs w:val="28"/>
          <w:lang w:eastAsia="en-US"/>
        </w:rPr>
        <w:t xml:space="preserve">к настоящему </w:t>
      </w:r>
      <w:r w:rsidR="0073187F">
        <w:rPr>
          <w:rFonts w:cs="Times New Roman"/>
          <w:szCs w:val="28"/>
          <w:lang w:eastAsia="en-US"/>
        </w:rPr>
        <w:t xml:space="preserve">постановлению, включающему требования к документам, которые могут быть истребованы у участников конкурса для подтверждения соответствия </w:t>
      </w:r>
      <w:r w:rsidR="00F579CA">
        <w:rPr>
          <w:rFonts w:cs="Times New Roman"/>
          <w:szCs w:val="28"/>
          <w:lang w:eastAsia="en-US"/>
        </w:rPr>
        <w:t xml:space="preserve">установленным </w:t>
      </w:r>
      <w:r w:rsidR="0073187F">
        <w:rPr>
          <w:rFonts w:cs="Times New Roman"/>
          <w:szCs w:val="28"/>
          <w:lang w:eastAsia="en-US"/>
        </w:rPr>
        <w:t>дополнительным требованиям</w:t>
      </w:r>
      <w:r w:rsidR="00DA3A17">
        <w:rPr>
          <w:rFonts w:cs="Times New Roman"/>
          <w:szCs w:val="28"/>
          <w:lang w:eastAsia="en-US"/>
        </w:rPr>
        <w:t>.</w:t>
      </w:r>
    </w:p>
    <w:p w:rsidR="00792641" w:rsidRPr="00E676CA" w:rsidRDefault="00082114" w:rsidP="00591EB8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2</w:t>
      </w:r>
      <w:r w:rsidR="00792641">
        <w:rPr>
          <w:rFonts w:cs="Times New Roman"/>
          <w:szCs w:val="28"/>
          <w:lang w:eastAsia="en-US"/>
        </w:rPr>
        <w:t>. Некоммерческие организации</w:t>
      </w:r>
      <w:r w:rsidR="006E249B">
        <w:rPr>
          <w:rFonts w:cs="Times New Roman"/>
          <w:szCs w:val="28"/>
          <w:lang w:eastAsia="en-US"/>
        </w:rPr>
        <w:t xml:space="preserve"> (за исключением государственных и муниципальных учреждений)</w:t>
      </w:r>
      <w:r w:rsidR="00792641">
        <w:rPr>
          <w:rFonts w:cs="Times New Roman"/>
          <w:szCs w:val="28"/>
          <w:lang w:eastAsia="en-US"/>
        </w:rPr>
        <w:t xml:space="preserve"> – участники отбора </w:t>
      </w:r>
      <w:r w:rsidR="006E249B">
        <w:rPr>
          <w:rFonts w:cs="Times New Roman"/>
          <w:szCs w:val="28"/>
          <w:lang w:eastAsia="en-US"/>
        </w:rPr>
        <w:t xml:space="preserve">обеспечивают открытость информации о своей деятельности </w:t>
      </w:r>
      <w:r w:rsidR="00F64735">
        <w:rPr>
          <w:rFonts w:cs="Times New Roman"/>
          <w:szCs w:val="28"/>
          <w:lang w:eastAsia="en-US"/>
        </w:rPr>
        <w:t xml:space="preserve">путем предоставления ссылки на информацию, </w:t>
      </w:r>
      <w:r w:rsidR="00207A54">
        <w:rPr>
          <w:rFonts w:cs="Times New Roman"/>
          <w:szCs w:val="28"/>
          <w:lang w:eastAsia="en-US"/>
        </w:rPr>
        <w:t xml:space="preserve">соответствующую Стандарту информационной открытости некоммерческого сектора, являющемуся приложением к настоящему постановлению, и </w:t>
      </w:r>
      <w:r w:rsidR="00F64735">
        <w:rPr>
          <w:rFonts w:cs="Times New Roman"/>
          <w:szCs w:val="28"/>
          <w:lang w:eastAsia="en-US"/>
        </w:rPr>
        <w:t xml:space="preserve">размещенную на </w:t>
      </w:r>
      <w:r w:rsidR="00F64735" w:rsidRPr="00E77689">
        <w:rPr>
          <w:rFonts w:cs="Times New Roman"/>
          <w:szCs w:val="28"/>
          <w:lang w:eastAsia="en-US"/>
        </w:rPr>
        <w:t>официальном сайте некоммерческой организации – участника отбора в информационно-телекоммуникационной сети «Интернет»</w:t>
      </w:r>
      <w:r w:rsidR="00F64735">
        <w:rPr>
          <w:rFonts w:cs="Times New Roman"/>
          <w:szCs w:val="28"/>
          <w:lang w:eastAsia="en-US"/>
        </w:rPr>
        <w:t>.</w:t>
      </w:r>
    </w:p>
    <w:p w:rsidR="0073187F" w:rsidRDefault="00082114" w:rsidP="00591EB8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3</w:t>
      </w:r>
      <w:r w:rsidR="0073187F">
        <w:rPr>
          <w:rFonts w:cs="Times New Roman"/>
          <w:szCs w:val="28"/>
          <w:lang w:eastAsia="en-US"/>
        </w:rPr>
        <w:t>. Настоящее постановление вступает в силу с 1 января 2020 года.</w:t>
      </w:r>
    </w:p>
    <w:p w:rsidR="00591EB8" w:rsidRPr="00F96ADC" w:rsidRDefault="00591EB8" w:rsidP="00591EB8">
      <w:pPr>
        <w:spacing w:line="240" w:lineRule="auto"/>
        <w:rPr>
          <w:rFonts w:cs="Times New Roman"/>
          <w:szCs w:val="28"/>
          <w:lang w:eastAsia="en-US"/>
        </w:rPr>
      </w:pPr>
    </w:p>
    <w:p w:rsidR="00591EB8" w:rsidRPr="00F96ADC" w:rsidRDefault="00591EB8" w:rsidP="00591EB8">
      <w:pPr>
        <w:spacing w:line="240" w:lineRule="auto"/>
        <w:rPr>
          <w:rFonts w:cs="Times New Roman"/>
          <w:szCs w:val="28"/>
          <w:lang w:eastAsia="en-US"/>
        </w:rPr>
      </w:pPr>
    </w:p>
    <w:p w:rsidR="00591EB8" w:rsidRPr="00F96ADC" w:rsidRDefault="00591EB8" w:rsidP="00591EB8">
      <w:pPr>
        <w:spacing w:line="240" w:lineRule="auto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Председатель Правительства</w:t>
      </w:r>
    </w:p>
    <w:p w:rsidR="00591EB8" w:rsidRDefault="00591EB8" w:rsidP="00591EB8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 xml:space="preserve">     Российской Федерации                           </w:t>
      </w:r>
      <w:r>
        <w:rPr>
          <w:rFonts w:cs="Times New Roman"/>
          <w:szCs w:val="28"/>
          <w:lang w:eastAsia="en-US"/>
        </w:rPr>
        <w:t xml:space="preserve">                         </w:t>
      </w:r>
      <w:r w:rsidRPr="00F96ADC">
        <w:rPr>
          <w:rFonts w:cs="Times New Roman"/>
          <w:szCs w:val="28"/>
          <w:lang w:eastAsia="en-US"/>
        </w:rPr>
        <w:t xml:space="preserve">      </w:t>
      </w:r>
      <w:r w:rsidR="004C6DBD">
        <w:rPr>
          <w:rFonts w:cs="Times New Roman"/>
          <w:szCs w:val="28"/>
          <w:lang w:eastAsia="en-US"/>
        </w:rPr>
        <w:t xml:space="preserve">  </w:t>
      </w:r>
      <w:r w:rsidRPr="00F96ADC">
        <w:rPr>
          <w:rFonts w:cs="Times New Roman"/>
          <w:szCs w:val="28"/>
          <w:lang w:eastAsia="en-US"/>
        </w:rPr>
        <w:t xml:space="preserve">     </w:t>
      </w:r>
      <w:r>
        <w:rPr>
          <w:rFonts w:cs="Times New Roman"/>
          <w:szCs w:val="28"/>
          <w:lang w:eastAsia="en-US"/>
        </w:rPr>
        <w:t>М. Мишустин</w:t>
      </w:r>
    </w:p>
    <w:p w:rsidR="00410D85" w:rsidRDefault="00410D85" w:rsidP="00410D85">
      <w:pPr>
        <w:spacing w:after="200" w:line="276" w:lineRule="auto"/>
        <w:jc w:val="left"/>
        <w:rPr>
          <w:rFonts w:cs="Times New Roman"/>
          <w:szCs w:val="28"/>
          <w:lang w:eastAsia="en-US"/>
        </w:rPr>
        <w:sectPr w:rsidR="00410D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imes New Roman"/>
          <w:szCs w:val="28"/>
          <w:lang w:eastAsia="en-US"/>
        </w:rPr>
        <w:br w:type="page"/>
      </w:r>
    </w:p>
    <w:p w:rsidR="0073187F" w:rsidRDefault="0073187F" w:rsidP="0073187F">
      <w:pPr>
        <w:spacing w:after="200" w:line="240" w:lineRule="auto"/>
        <w:ind w:left="10206"/>
        <w:jc w:val="center"/>
        <w:rPr>
          <w:rFonts w:ascii="Times New Roman CYR" w:hAnsi="Times New Roman CYR" w:cs="Times New Roman"/>
          <w:b/>
          <w:szCs w:val="28"/>
        </w:rPr>
      </w:pPr>
      <w:r>
        <w:rPr>
          <w:rFonts w:ascii="Times New Roman CYR" w:hAnsi="Times New Roman CYR" w:cs="Times New Roman"/>
          <w:b/>
          <w:szCs w:val="28"/>
        </w:rPr>
        <w:lastRenderedPageBreak/>
        <w:t>Приложение</w:t>
      </w:r>
      <w:r w:rsidR="00AE0766">
        <w:rPr>
          <w:rFonts w:ascii="Times New Roman CYR" w:hAnsi="Times New Roman CYR" w:cs="Times New Roman"/>
          <w:b/>
          <w:szCs w:val="28"/>
        </w:rPr>
        <w:t xml:space="preserve"> № 1</w:t>
      </w:r>
    </w:p>
    <w:p w:rsidR="0073187F" w:rsidRDefault="0073187F" w:rsidP="0073187F">
      <w:pPr>
        <w:spacing w:after="200" w:line="240" w:lineRule="auto"/>
        <w:ind w:left="10206"/>
        <w:rPr>
          <w:rFonts w:ascii="Times New Roman CYR" w:hAnsi="Times New Roman CYR" w:cs="Times New Roman"/>
          <w:b/>
          <w:szCs w:val="28"/>
        </w:rPr>
      </w:pPr>
      <w:r>
        <w:rPr>
          <w:rFonts w:ascii="Times New Roman CYR" w:hAnsi="Times New Roman CYR" w:cs="Times New Roman"/>
          <w:b/>
          <w:szCs w:val="28"/>
        </w:rPr>
        <w:t xml:space="preserve">к постановлению Правительства Российской Федерации                                                              </w:t>
      </w:r>
      <w:proofErr w:type="gramStart"/>
      <w:r>
        <w:rPr>
          <w:rFonts w:ascii="Times New Roman CYR" w:hAnsi="Times New Roman CYR" w:cs="Times New Roman"/>
          <w:b/>
          <w:szCs w:val="28"/>
        </w:rPr>
        <w:t>от</w:t>
      </w:r>
      <w:proofErr w:type="gramEnd"/>
      <w:r>
        <w:rPr>
          <w:rFonts w:ascii="Times New Roman CYR" w:hAnsi="Times New Roman CYR" w:cs="Times New Roman"/>
          <w:b/>
          <w:szCs w:val="28"/>
        </w:rPr>
        <w:t xml:space="preserve"> ____________№____________</w:t>
      </w:r>
    </w:p>
    <w:p w:rsidR="00943EEB" w:rsidRDefault="00943EEB" w:rsidP="00410D85">
      <w:pPr>
        <w:spacing w:after="200" w:line="240" w:lineRule="auto"/>
        <w:jc w:val="center"/>
        <w:rPr>
          <w:rFonts w:ascii="Times New Roman CYR" w:hAnsi="Times New Roman CYR" w:cs="Times New Roman"/>
          <w:b/>
          <w:szCs w:val="28"/>
        </w:rPr>
      </w:pPr>
    </w:p>
    <w:p w:rsidR="00591EB8" w:rsidRDefault="00943EEB" w:rsidP="00410D85">
      <w:pPr>
        <w:spacing w:after="200" w:line="240" w:lineRule="auto"/>
        <w:jc w:val="center"/>
        <w:rPr>
          <w:rFonts w:ascii="Times New Roman CYR" w:hAnsi="Times New Roman CYR" w:cs="Times New Roman"/>
          <w:b/>
          <w:szCs w:val="28"/>
        </w:rPr>
      </w:pPr>
      <w:r>
        <w:rPr>
          <w:rFonts w:ascii="Times New Roman CYR" w:hAnsi="Times New Roman CYR" w:cs="Times New Roman"/>
          <w:b/>
          <w:szCs w:val="28"/>
        </w:rPr>
        <w:t>Д</w:t>
      </w:r>
      <w:r w:rsidRPr="00943EEB">
        <w:rPr>
          <w:rFonts w:ascii="Times New Roman CYR" w:hAnsi="Times New Roman CYR" w:cs="Times New Roman"/>
          <w:b/>
          <w:szCs w:val="28"/>
        </w:rPr>
        <w:t>ополнительны</w:t>
      </w:r>
      <w:r>
        <w:rPr>
          <w:rFonts w:ascii="Times New Roman CYR" w:hAnsi="Times New Roman CYR" w:cs="Times New Roman"/>
          <w:b/>
          <w:szCs w:val="28"/>
        </w:rPr>
        <w:t>е</w:t>
      </w:r>
      <w:r w:rsidRPr="00943EEB">
        <w:rPr>
          <w:rFonts w:ascii="Times New Roman CYR" w:hAnsi="Times New Roman CYR" w:cs="Times New Roman"/>
          <w:b/>
          <w:szCs w:val="28"/>
        </w:rPr>
        <w:t xml:space="preserve"> требовани</w:t>
      </w:r>
      <w:r>
        <w:rPr>
          <w:rFonts w:ascii="Times New Roman CYR" w:hAnsi="Times New Roman CYR" w:cs="Times New Roman"/>
          <w:b/>
          <w:szCs w:val="28"/>
        </w:rPr>
        <w:t>я</w:t>
      </w:r>
      <w:r w:rsidRPr="00943EEB">
        <w:rPr>
          <w:rFonts w:ascii="Times New Roman CYR" w:hAnsi="Times New Roman CYR" w:cs="Times New Roman"/>
          <w:b/>
          <w:szCs w:val="28"/>
        </w:rPr>
        <w:t xml:space="preserve"> к участникам отбора исполнителей услуг в целях исполнения государственного (муниципального) социального заказа и документам, подтверждающим соответствие указанным требованиям</w:t>
      </w:r>
    </w:p>
    <w:p w:rsidR="00060551" w:rsidRPr="00F579CA" w:rsidRDefault="00060551" w:rsidP="00F579CA">
      <w:pPr>
        <w:spacing w:after="200" w:line="240" w:lineRule="auto"/>
        <w:ind w:firstLine="709"/>
        <w:rPr>
          <w:b/>
          <w:szCs w:val="28"/>
        </w:rPr>
      </w:pPr>
      <w:r w:rsidRPr="00F579CA">
        <w:rPr>
          <w:b/>
          <w:szCs w:val="28"/>
        </w:rPr>
        <w:t>Раздел I</w:t>
      </w:r>
      <w:r w:rsidR="00F579CA" w:rsidRPr="00F579CA">
        <w:rPr>
          <w:b/>
          <w:szCs w:val="28"/>
        </w:rPr>
        <w:t>. Дополнительные требования к участникам отбора исполнителей услуг в целях исполнения государственного (муниципального) социального заказа</w:t>
      </w:r>
    </w:p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2693"/>
        <w:gridCol w:w="2552"/>
        <w:gridCol w:w="2409"/>
        <w:gridCol w:w="2381"/>
      </w:tblGrid>
      <w:tr w:rsidR="003C3092" w:rsidTr="00AC2429">
        <w:tc>
          <w:tcPr>
            <w:tcW w:w="562" w:type="dxa"/>
            <w:vMerge w:val="restart"/>
            <w:vAlign w:val="center"/>
          </w:tcPr>
          <w:p w:rsidR="003C3092" w:rsidRPr="00835421" w:rsidRDefault="003C3092" w:rsidP="00AC242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5421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35421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835421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3C3092" w:rsidRPr="00835421" w:rsidRDefault="003C3092" w:rsidP="00AC242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5421">
              <w:rPr>
                <w:rFonts w:cs="Times New Roman"/>
                <w:b/>
                <w:sz w:val="20"/>
                <w:szCs w:val="20"/>
              </w:rPr>
              <w:t xml:space="preserve">Наименование </w:t>
            </w:r>
            <w:r w:rsidRPr="00943EEB">
              <w:rPr>
                <w:rFonts w:cs="Times New Roman"/>
                <w:b/>
                <w:sz w:val="20"/>
                <w:szCs w:val="20"/>
              </w:rPr>
              <w:t>направлений деятельности, определенных частью 2 статьи 28 Федеральный закон  «О государственном (муниципальном) социальном заказе на оказание государственных (муниципальных) услуг в социальной сфере», в которых формируется государственный (муниципальный) заказ</w:t>
            </w:r>
          </w:p>
        </w:tc>
        <w:tc>
          <w:tcPr>
            <w:tcW w:w="851" w:type="dxa"/>
            <w:vMerge w:val="restart"/>
            <w:vAlign w:val="center"/>
          </w:tcPr>
          <w:p w:rsidR="003C3092" w:rsidRPr="00835421" w:rsidRDefault="003C3092" w:rsidP="00AC242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10035" w:type="dxa"/>
            <w:gridSpan w:val="4"/>
            <w:vAlign w:val="center"/>
          </w:tcPr>
          <w:p w:rsidR="003C3092" w:rsidRPr="00835421" w:rsidRDefault="003C3092" w:rsidP="00AC242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Категория дополнительных требований</w:t>
            </w:r>
          </w:p>
        </w:tc>
      </w:tr>
      <w:tr w:rsidR="003C3092" w:rsidTr="00AC2429">
        <w:trPr>
          <w:trHeight w:val="2081"/>
        </w:trPr>
        <w:tc>
          <w:tcPr>
            <w:tcW w:w="562" w:type="dxa"/>
            <w:vMerge/>
            <w:vAlign w:val="center"/>
          </w:tcPr>
          <w:p w:rsidR="003C3092" w:rsidRPr="00835421" w:rsidRDefault="003C3092" w:rsidP="00AC242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3C3092" w:rsidRPr="00835421" w:rsidRDefault="003C3092" w:rsidP="00AC242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C3092" w:rsidRPr="00835421" w:rsidRDefault="003C3092" w:rsidP="00AC242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C3092" w:rsidRPr="00835421" w:rsidRDefault="003C3092" w:rsidP="00AC242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Дополнительные требования к условиям предоставления государственных (муниципальных) услуг в социальной сфере</w:t>
            </w:r>
          </w:p>
        </w:tc>
        <w:tc>
          <w:tcPr>
            <w:tcW w:w="2552" w:type="dxa"/>
            <w:vAlign w:val="center"/>
          </w:tcPr>
          <w:p w:rsidR="003C3092" w:rsidRPr="00835421" w:rsidRDefault="003C3092" w:rsidP="00AC242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Дополнительные требования к доступности государственных (муниципальных) услуг в социальной сфере для инвалидов</w:t>
            </w:r>
          </w:p>
        </w:tc>
        <w:tc>
          <w:tcPr>
            <w:tcW w:w="2409" w:type="dxa"/>
            <w:vAlign w:val="center"/>
          </w:tcPr>
          <w:p w:rsidR="003C3092" w:rsidRPr="00835421" w:rsidRDefault="003C3092" w:rsidP="00AC242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Дополнительные требования к штатной численности участника отбора исполнителей услуг</w:t>
            </w:r>
          </w:p>
        </w:tc>
        <w:tc>
          <w:tcPr>
            <w:tcW w:w="2381" w:type="dxa"/>
            <w:vAlign w:val="center"/>
          </w:tcPr>
          <w:p w:rsidR="003C3092" w:rsidRPr="00835421" w:rsidRDefault="003C3092" w:rsidP="00AC242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Дополнительные требования к оснащению оборудованием, необходимым для оказания государственных (муниципальных) услуг в социальной сфере</w:t>
            </w:r>
          </w:p>
        </w:tc>
      </w:tr>
      <w:tr w:rsidR="003C3092" w:rsidTr="00AC2429">
        <w:trPr>
          <w:trHeight w:val="281"/>
        </w:trPr>
        <w:tc>
          <w:tcPr>
            <w:tcW w:w="562" w:type="dxa"/>
            <w:vMerge/>
          </w:tcPr>
          <w:p w:rsidR="003C3092" w:rsidRPr="00DA3A17" w:rsidRDefault="003C3092" w:rsidP="00591EB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C3092" w:rsidRPr="00DA3A17" w:rsidRDefault="003C3092" w:rsidP="00591EB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3092" w:rsidRPr="00DA3A17" w:rsidRDefault="003C3092" w:rsidP="00591EB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C3092" w:rsidRPr="00DA3A17" w:rsidRDefault="003C3092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3C3092" w:rsidRPr="00DA3A17" w:rsidRDefault="003C3092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vAlign w:val="center"/>
          </w:tcPr>
          <w:p w:rsidR="003C3092" w:rsidRPr="00DA3A17" w:rsidRDefault="003C3092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381" w:type="dxa"/>
            <w:vAlign w:val="center"/>
          </w:tcPr>
          <w:p w:rsidR="003C3092" w:rsidRPr="00DA3A17" w:rsidRDefault="003C3092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</w:tr>
      <w:tr w:rsidR="003C3092" w:rsidTr="003A6CC1">
        <w:trPr>
          <w:trHeight w:val="1397"/>
        </w:trPr>
        <w:tc>
          <w:tcPr>
            <w:tcW w:w="562" w:type="dxa"/>
            <w:vMerge w:val="restart"/>
          </w:tcPr>
          <w:p w:rsidR="003C3092" w:rsidRPr="00DA3A17" w:rsidRDefault="003C3092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3C3092" w:rsidRPr="00DA3A17" w:rsidRDefault="003C3092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43EEB">
              <w:rPr>
                <w:rFonts w:cs="Times New Roman"/>
                <w:sz w:val="20"/>
                <w:szCs w:val="20"/>
              </w:rPr>
              <w:t>Социальное обслуживание (за исключением услуг в сфере социального обслуживания в стационарной форме)</w:t>
            </w:r>
          </w:p>
        </w:tc>
        <w:tc>
          <w:tcPr>
            <w:tcW w:w="851" w:type="dxa"/>
            <w:vAlign w:val="center"/>
          </w:tcPr>
          <w:p w:rsidR="003C3092" w:rsidRPr="00DA3A17" w:rsidRDefault="003C3092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2693" w:type="dxa"/>
          </w:tcPr>
          <w:p w:rsidR="003C3092" w:rsidRPr="00DA3A17" w:rsidRDefault="003C3092" w:rsidP="0086592A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900F5C">
              <w:rPr>
                <w:rFonts w:cs="Times New Roman"/>
                <w:sz w:val="20"/>
                <w:szCs w:val="20"/>
              </w:rPr>
              <w:t xml:space="preserve">Помещения (здания) поставщика социальных услуг </w:t>
            </w:r>
            <w:r w:rsidR="004C6DBD" w:rsidRPr="00900F5C">
              <w:rPr>
                <w:rFonts w:cs="Times New Roman"/>
                <w:sz w:val="20"/>
                <w:szCs w:val="20"/>
              </w:rPr>
              <w:t>обеспечены средствами</w:t>
            </w:r>
            <w:r w:rsidRPr="00900F5C">
              <w:rPr>
                <w:rFonts w:cs="Times New Roman"/>
                <w:sz w:val="20"/>
                <w:szCs w:val="20"/>
              </w:rPr>
              <w:t xml:space="preserve"> коммунально-бытового обслуживания</w:t>
            </w:r>
            <w:r>
              <w:rPr>
                <w:rFonts w:cs="Times New Roman"/>
                <w:sz w:val="20"/>
                <w:szCs w:val="20"/>
              </w:rPr>
              <w:t xml:space="preserve"> и телефонной связью</w:t>
            </w:r>
            <w:r w:rsidRPr="00900F5C">
              <w:rPr>
                <w:rFonts w:cs="Times New Roman"/>
                <w:sz w:val="20"/>
                <w:szCs w:val="20"/>
              </w:rPr>
              <w:t>.</w:t>
            </w:r>
            <w:r w:rsidRPr="00DA3A1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C3092" w:rsidRPr="00DA3A17" w:rsidRDefault="003C3092" w:rsidP="00D12CC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Выполнение </w:t>
            </w:r>
            <w:r w:rsidRPr="000D497A">
              <w:rPr>
                <w:rFonts w:cs="Times New Roman"/>
                <w:sz w:val="20"/>
                <w:szCs w:val="20"/>
              </w:rPr>
              <w:t>требовани</w:t>
            </w:r>
            <w:r>
              <w:rPr>
                <w:rFonts w:cs="Times New Roman"/>
                <w:sz w:val="20"/>
                <w:szCs w:val="20"/>
              </w:rPr>
              <w:t>й</w:t>
            </w:r>
            <w:r w:rsidRPr="000D497A">
              <w:rPr>
                <w:rFonts w:cs="Times New Roman"/>
                <w:sz w:val="20"/>
                <w:szCs w:val="20"/>
              </w:rPr>
              <w:t xml:space="preserve"> по обеспечению доступности объектов и предоставляемых услуг для инвалидов, установленным</w:t>
            </w:r>
            <w:r>
              <w:rPr>
                <w:rFonts w:cs="Times New Roman"/>
                <w:sz w:val="20"/>
                <w:szCs w:val="20"/>
              </w:rPr>
              <w:t xml:space="preserve"> п</w:t>
            </w:r>
            <w:r w:rsidRPr="000D497A">
              <w:rPr>
                <w:rFonts w:cs="Times New Roman"/>
                <w:sz w:val="20"/>
                <w:szCs w:val="20"/>
              </w:rPr>
              <w:t>риказ</w:t>
            </w:r>
            <w:r>
              <w:rPr>
                <w:rFonts w:cs="Times New Roman"/>
                <w:sz w:val="20"/>
                <w:szCs w:val="20"/>
              </w:rPr>
              <w:t>ом</w:t>
            </w:r>
            <w:r w:rsidRPr="000D497A">
              <w:rPr>
                <w:rFonts w:cs="Times New Roman"/>
                <w:sz w:val="20"/>
                <w:szCs w:val="20"/>
              </w:rPr>
              <w:t xml:space="preserve"> Минтруда России от 30.07.2015 № 527н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D497A">
              <w:rPr>
                <w:rFonts w:cs="Times New Roman"/>
                <w:sz w:val="20"/>
                <w:szCs w:val="20"/>
              </w:rPr>
              <w:t xml:space="preserve">«Об утверждении Порядка </w:t>
            </w:r>
            <w:r w:rsidRPr="000D497A">
              <w:rPr>
                <w:rFonts w:cs="Times New Roman"/>
                <w:sz w:val="20"/>
                <w:szCs w:val="20"/>
              </w:rPr>
              <w:lastRenderedPageBreak/>
              <w:t>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2409" w:type="dxa"/>
          </w:tcPr>
          <w:p w:rsidR="003C3092" w:rsidRPr="00DA3A17" w:rsidRDefault="003C3092" w:rsidP="0036717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О</w:t>
            </w:r>
            <w:r w:rsidRPr="00900F5C">
              <w:rPr>
                <w:rFonts w:cs="Times New Roman"/>
                <w:sz w:val="20"/>
                <w:szCs w:val="20"/>
              </w:rPr>
              <w:t>пределен</w:t>
            </w:r>
            <w:r>
              <w:rPr>
                <w:rFonts w:cs="Times New Roman"/>
                <w:sz w:val="20"/>
                <w:szCs w:val="20"/>
              </w:rPr>
              <w:t>ие</w:t>
            </w:r>
            <w:r w:rsidRPr="00900F5C">
              <w:rPr>
                <w:rFonts w:cs="Times New Roman"/>
                <w:sz w:val="20"/>
                <w:szCs w:val="20"/>
              </w:rPr>
              <w:t xml:space="preserve"> сотрудник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00F5C">
              <w:rPr>
                <w:rFonts w:cs="Times New Roman"/>
                <w:sz w:val="20"/>
                <w:szCs w:val="20"/>
              </w:rPr>
              <w:t>, осуществляющ</w:t>
            </w:r>
            <w:r>
              <w:rPr>
                <w:rFonts w:cs="Times New Roman"/>
                <w:sz w:val="20"/>
                <w:szCs w:val="20"/>
              </w:rPr>
              <w:t>его</w:t>
            </w:r>
            <w:r w:rsidRPr="00900F5C">
              <w:rPr>
                <w:rFonts w:cs="Times New Roman"/>
                <w:sz w:val="20"/>
                <w:szCs w:val="20"/>
              </w:rPr>
              <w:t xml:space="preserve"> первичный прием получателей социальных услуг и/или регистрацию обращений граждан, обратившихся за предоставлением социального </w:t>
            </w:r>
            <w:r w:rsidRPr="00900F5C">
              <w:rPr>
                <w:rFonts w:cs="Times New Roman"/>
                <w:sz w:val="20"/>
                <w:szCs w:val="20"/>
              </w:rPr>
              <w:lastRenderedPageBreak/>
              <w:t>обслуживания на дому.</w:t>
            </w:r>
          </w:p>
        </w:tc>
        <w:tc>
          <w:tcPr>
            <w:tcW w:w="2381" w:type="dxa"/>
          </w:tcPr>
          <w:p w:rsidR="003C3092" w:rsidRPr="005236BE" w:rsidRDefault="003C3092" w:rsidP="0036717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5236BE">
              <w:rPr>
                <w:rFonts w:cs="Times New Roman"/>
                <w:sz w:val="20"/>
                <w:szCs w:val="20"/>
              </w:rPr>
              <w:lastRenderedPageBreak/>
              <w:t>Специальное и табельное техническое оснащение поставщика социальных услуг должно:</w:t>
            </w:r>
          </w:p>
          <w:p w:rsidR="003C3092" w:rsidRPr="005236BE" w:rsidRDefault="003C3092" w:rsidP="0036717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5236BE">
              <w:rPr>
                <w:rFonts w:cs="Times New Roman"/>
                <w:sz w:val="20"/>
                <w:szCs w:val="20"/>
              </w:rPr>
              <w:t>соответствовать требованиям стандартов, технических условий и других нормативных документов;</w:t>
            </w:r>
          </w:p>
          <w:p w:rsidR="003C3092" w:rsidRPr="005236BE" w:rsidRDefault="003C3092" w:rsidP="0036717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5236BE">
              <w:rPr>
                <w:rFonts w:cs="Times New Roman"/>
                <w:sz w:val="20"/>
                <w:szCs w:val="20"/>
              </w:rPr>
              <w:lastRenderedPageBreak/>
              <w:t>соответствовать основным видам социальных услуг, для выполнения которых эти средства предназначены;</w:t>
            </w:r>
          </w:p>
          <w:p w:rsidR="003C3092" w:rsidRPr="00DA3A17" w:rsidRDefault="003C3092" w:rsidP="00C6621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5236BE">
              <w:rPr>
                <w:rFonts w:cs="Times New Roman"/>
                <w:sz w:val="20"/>
                <w:szCs w:val="20"/>
              </w:rPr>
              <w:t xml:space="preserve">содержаться в технически исправном состоянии и систематически проверяться. </w:t>
            </w:r>
          </w:p>
        </w:tc>
      </w:tr>
      <w:tr w:rsidR="003C3092" w:rsidTr="009946AA">
        <w:trPr>
          <w:trHeight w:val="2408"/>
        </w:trPr>
        <w:tc>
          <w:tcPr>
            <w:tcW w:w="562" w:type="dxa"/>
            <w:vMerge/>
          </w:tcPr>
          <w:p w:rsidR="003C3092" w:rsidRDefault="003C3092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C3092" w:rsidRPr="00943EEB" w:rsidRDefault="003C3092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3092" w:rsidRPr="00943EEB" w:rsidRDefault="003C3092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2693" w:type="dxa"/>
          </w:tcPr>
          <w:p w:rsidR="003C3092" w:rsidRPr="00900F5C" w:rsidRDefault="003C3092" w:rsidP="0036717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367170">
              <w:rPr>
                <w:rFonts w:cs="Times New Roman"/>
                <w:sz w:val="20"/>
                <w:szCs w:val="20"/>
              </w:rPr>
              <w:t>Доступ в помещение (здание) поставщика социальных услуг осуществляется в течение рабочего дня, определенного графиком работы поставщика социальных услуг.</w:t>
            </w:r>
          </w:p>
        </w:tc>
        <w:tc>
          <w:tcPr>
            <w:tcW w:w="2552" w:type="dxa"/>
            <w:vAlign w:val="center"/>
          </w:tcPr>
          <w:p w:rsidR="003C3092" w:rsidRDefault="003C3092" w:rsidP="009946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3C3092" w:rsidRDefault="003C3092" w:rsidP="0036717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367170">
              <w:rPr>
                <w:rFonts w:cs="Times New Roman"/>
                <w:sz w:val="20"/>
                <w:szCs w:val="20"/>
              </w:rPr>
              <w:t xml:space="preserve">Наличие в штате либо работающих по гражданско-правовым договорам сотрудников, отвечающих по квалификационным требованиям профессиональным стандартам специалиста по </w:t>
            </w:r>
            <w:proofErr w:type="gramStart"/>
            <w:r w:rsidRPr="00367170">
              <w:rPr>
                <w:rFonts w:cs="Times New Roman"/>
                <w:sz w:val="20"/>
                <w:szCs w:val="20"/>
              </w:rPr>
              <w:t>социальной</w:t>
            </w:r>
            <w:proofErr w:type="gramEnd"/>
            <w:r w:rsidRPr="00367170">
              <w:rPr>
                <w:rFonts w:cs="Times New Roman"/>
                <w:sz w:val="20"/>
                <w:szCs w:val="20"/>
              </w:rPr>
              <w:t xml:space="preserve"> работе.</w:t>
            </w:r>
          </w:p>
        </w:tc>
        <w:tc>
          <w:tcPr>
            <w:tcW w:w="2381" w:type="dxa"/>
            <w:vAlign w:val="center"/>
          </w:tcPr>
          <w:p w:rsidR="003C3092" w:rsidRPr="005236BE" w:rsidRDefault="003C3092" w:rsidP="009946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3092" w:rsidTr="009946AA">
        <w:trPr>
          <w:trHeight w:val="2760"/>
        </w:trPr>
        <w:tc>
          <w:tcPr>
            <w:tcW w:w="562" w:type="dxa"/>
            <w:vMerge/>
          </w:tcPr>
          <w:p w:rsidR="003C3092" w:rsidRDefault="003C3092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C3092" w:rsidRPr="00943EEB" w:rsidRDefault="003C3092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3092" w:rsidRPr="00943EEB" w:rsidRDefault="003C3092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2693" w:type="dxa"/>
          </w:tcPr>
          <w:p w:rsidR="003C3092" w:rsidRPr="00900F5C" w:rsidRDefault="003C3092" w:rsidP="0036717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367170">
              <w:rPr>
                <w:rFonts w:cs="Times New Roman"/>
                <w:sz w:val="20"/>
                <w:szCs w:val="20"/>
              </w:rPr>
              <w:t>По размерам и состоянию помещения отвечают требованиям санитарно-гигиенических норм и правил, безопасности труда, правил пожарной безопасности, защищены от воздействия следующих факторов: повышенные температура, влажность воздуха, запыленность, загазованность, шум, вибрация.</w:t>
            </w:r>
          </w:p>
        </w:tc>
        <w:tc>
          <w:tcPr>
            <w:tcW w:w="2552" w:type="dxa"/>
            <w:vAlign w:val="center"/>
          </w:tcPr>
          <w:p w:rsidR="003C3092" w:rsidRDefault="003C3092" w:rsidP="009946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3C3092" w:rsidRDefault="003C3092" w:rsidP="009946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81" w:type="dxa"/>
            <w:vAlign w:val="center"/>
          </w:tcPr>
          <w:p w:rsidR="003C3092" w:rsidRPr="005236BE" w:rsidRDefault="003C3092" w:rsidP="009946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3092" w:rsidTr="003A6CC1">
        <w:tc>
          <w:tcPr>
            <w:tcW w:w="562" w:type="dxa"/>
          </w:tcPr>
          <w:p w:rsidR="003C3092" w:rsidRPr="00DA3A17" w:rsidRDefault="003C3092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3C3092" w:rsidRPr="00DA3A17" w:rsidRDefault="003C3092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43EEB">
              <w:rPr>
                <w:rFonts w:cs="Times New Roman"/>
                <w:sz w:val="20"/>
                <w:szCs w:val="20"/>
              </w:rPr>
              <w:t>Санаторно-курортное лечение (за исключением услуг, предоставляемых в рамках государственной социальной помощи)</w:t>
            </w:r>
          </w:p>
        </w:tc>
        <w:tc>
          <w:tcPr>
            <w:tcW w:w="851" w:type="dxa"/>
            <w:vAlign w:val="center"/>
          </w:tcPr>
          <w:p w:rsidR="003C3092" w:rsidRPr="00DA3A17" w:rsidRDefault="003C3092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2693" w:type="dxa"/>
          </w:tcPr>
          <w:p w:rsidR="003C3092" w:rsidRDefault="003C3092" w:rsidP="003D260C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структуре подразделений участника отбора </w:t>
            </w:r>
            <w:proofErr w:type="gramStart"/>
            <w:r>
              <w:rPr>
                <w:rFonts w:cs="Times New Roman"/>
                <w:sz w:val="20"/>
                <w:szCs w:val="20"/>
              </w:rPr>
              <w:t>определены</w:t>
            </w:r>
            <w:proofErr w:type="gramEnd"/>
            <w:r>
              <w:rPr>
                <w:rFonts w:cs="Times New Roman"/>
                <w:sz w:val="20"/>
                <w:szCs w:val="20"/>
              </w:rPr>
              <w:t>:</w:t>
            </w:r>
          </w:p>
          <w:p w:rsidR="003C3092" w:rsidRPr="00D17A1A" w:rsidRDefault="003C3092" w:rsidP="003D260C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D17A1A">
              <w:rPr>
                <w:rFonts w:cs="Times New Roman"/>
                <w:sz w:val="20"/>
                <w:szCs w:val="20"/>
              </w:rPr>
              <w:t>приемное отделение или регистратур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D17A1A">
              <w:rPr>
                <w:rFonts w:cs="Times New Roman"/>
                <w:sz w:val="20"/>
                <w:szCs w:val="20"/>
              </w:rPr>
              <w:t>;</w:t>
            </w:r>
          </w:p>
          <w:p w:rsidR="003C3092" w:rsidRPr="00D17A1A" w:rsidRDefault="003C3092" w:rsidP="003D260C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D17A1A">
              <w:rPr>
                <w:rFonts w:cs="Times New Roman"/>
                <w:sz w:val="20"/>
                <w:szCs w:val="20"/>
              </w:rPr>
              <w:lastRenderedPageBreak/>
              <w:t>лечебные отделения (кабинеты)</w:t>
            </w:r>
            <w:r>
              <w:rPr>
                <w:rFonts w:cs="Times New Roman"/>
                <w:sz w:val="20"/>
                <w:szCs w:val="20"/>
              </w:rPr>
              <w:t>;</w:t>
            </w:r>
            <w:r w:rsidRPr="00D17A1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C3092" w:rsidRPr="00D17A1A" w:rsidRDefault="003C3092" w:rsidP="003D260C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D17A1A">
              <w:rPr>
                <w:rFonts w:cs="Times New Roman"/>
                <w:sz w:val="20"/>
                <w:szCs w:val="20"/>
              </w:rPr>
              <w:t>номера для круглосуточного пребывания граждан;</w:t>
            </w:r>
          </w:p>
          <w:p w:rsidR="003C3092" w:rsidRPr="00DA3A17" w:rsidRDefault="003C3092" w:rsidP="003D260C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D17A1A">
              <w:rPr>
                <w:rFonts w:cs="Times New Roman"/>
                <w:sz w:val="20"/>
                <w:szCs w:val="20"/>
              </w:rPr>
              <w:t>административно-хозяйственн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D17A1A">
              <w:rPr>
                <w:rFonts w:cs="Times New Roman"/>
                <w:sz w:val="20"/>
                <w:szCs w:val="20"/>
              </w:rPr>
              <w:t xml:space="preserve"> часть.</w:t>
            </w:r>
          </w:p>
        </w:tc>
        <w:tc>
          <w:tcPr>
            <w:tcW w:w="2552" w:type="dxa"/>
          </w:tcPr>
          <w:p w:rsidR="003C3092" w:rsidRPr="00DA3A17" w:rsidRDefault="003C3092" w:rsidP="006E249B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Выполнение требований</w:t>
            </w:r>
            <w:r>
              <w:t xml:space="preserve"> </w:t>
            </w:r>
            <w:r w:rsidRPr="00C66210">
              <w:rPr>
                <w:rFonts w:cs="Times New Roman"/>
                <w:sz w:val="20"/>
                <w:szCs w:val="20"/>
              </w:rPr>
              <w:t xml:space="preserve">по обеспечению доступности объектов и предоставляемых услуг </w:t>
            </w:r>
            <w:r w:rsidRPr="00C66210">
              <w:rPr>
                <w:rFonts w:cs="Times New Roman"/>
                <w:sz w:val="20"/>
                <w:szCs w:val="20"/>
              </w:rPr>
              <w:lastRenderedPageBreak/>
              <w:t>для инвалидов</w:t>
            </w:r>
            <w:r>
              <w:rPr>
                <w:rFonts w:cs="Times New Roman"/>
                <w:sz w:val="20"/>
                <w:szCs w:val="20"/>
              </w:rPr>
              <w:t xml:space="preserve">, установленным </w:t>
            </w:r>
            <w:r w:rsidRPr="00C66210">
              <w:rPr>
                <w:rFonts w:cs="Times New Roman"/>
                <w:sz w:val="20"/>
                <w:szCs w:val="20"/>
              </w:rPr>
              <w:t>Федеральным законом от 24.11.1995 № 181-ФЗ «О социальной защите инвалидов в Российской Федерации»</w:t>
            </w:r>
            <w:r w:rsidRPr="00BC17D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3C3092" w:rsidRPr="00DA3A17" w:rsidRDefault="003C3092" w:rsidP="003D260C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Выполнение нормативов штатной численности, установленных п</w:t>
            </w:r>
            <w:r w:rsidRPr="00C66210">
              <w:rPr>
                <w:rFonts w:cs="Times New Roman"/>
                <w:sz w:val="20"/>
                <w:szCs w:val="20"/>
              </w:rPr>
              <w:t>риказ</w:t>
            </w:r>
            <w:r>
              <w:rPr>
                <w:rFonts w:cs="Times New Roman"/>
                <w:sz w:val="20"/>
                <w:szCs w:val="20"/>
              </w:rPr>
              <w:t>ом</w:t>
            </w:r>
            <w:r w:rsidRPr="00C66210">
              <w:rPr>
                <w:rFonts w:cs="Times New Roman"/>
                <w:sz w:val="20"/>
                <w:szCs w:val="20"/>
              </w:rPr>
              <w:t xml:space="preserve"> Министерства </w:t>
            </w:r>
            <w:r w:rsidRPr="00C66210">
              <w:rPr>
                <w:rFonts w:cs="Times New Roman"/>
                <w:sz w:val="20"/>
                <w:szCs w:val="20"/>
              </w:rPr>
              <w:lastRenderedPageBreak/>
              <w:t xml:space="preserve">здравоохранения Российской Федерации от 05.05.2016 № 279н 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C66210">
              <w:rPr>
                <w:rFonts w:cs="Times New Roman"/>
                <w:sz w:val="20"/>
                <w:szCs w:val="20"/>
              </w:rPr>
              <w:t>Об утверждении Порядка организации санаторно-курортного лечения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381" w:type="dxa"/>
          </w:tcPr>
          <w:p w:rsidR="003C3092" w:rsidRPr="00DA3A17" w:rsidRDefault="003C3092" w:rsidP="003D260C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Выполнение требований по оснащению, установленных п</w:t>
            </w:r>
            <w:r w:rsidRPr="001F1AEE">
              <w:rPr>
                <w:rFonts w:cs="Times New Roman"/>
                <w:sz w:val="20"/>
                <w:szCs w:val="20"/>
              </w:rPr>
              <w:t>риказ</w:t>
            </w:r>
            <w:r>
              <w:rPr>
                <w:rFonts w:cs="Times New Roman"/>
                <w:sz w:val="20"/>
                <w:szCs w:val="20"/>
              </w:rPr>
              <w:t>ом</w:t>
            </w:r>
            <w:r w:rsidRPr="001F1AEE">
              <w:rPr>
                <w:rFonts w:cs="Times New Roman"/>
                <w:sz w:val="20"/>
                <w:szCs w:val="20"/>
              </w:rPr>
              <w:t xml:space="preserve"> Министерства </w:t>
            </w:r>
            <w:r w:rsidRPr="001F1AEE">
              <w:rPr>
                <w:rFonts w:cs="Times New Roman"/>
                <w:sz w:val="20"/>
                <w:szCs w:val="20"/>
              </w:rPr>
              <w:lastRenderedPageBreak/>
              <w:t>здравоохранения Российской Федерации от 05.05.2016 № 279н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D260C">
              <w:rPr>
                <w:rFonts w:cs="Times New Roman"/>
                <w:sz w:val="20"/>
                <w:szCs w:val="20"/>
              </w:rPr>
              <w:t>«Об утверждении Порядка организации санаторно-курортного лечения»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04AA1" w:rsidTr="009946AA">
        <w:trPr>
          <w:trHeight w:val="6209"/>
        </w:trPr>
        <w:tc>
          <w:tcPr>
            <w:tcW w:w="562" w:type="dxa"/>
            <w:vMerge w:val="restart"/>
          </w:tcPr>
          <w:p w:rsidR="00004AA1" w:rsidRPr="00DA3A17" w:rsidRDefault="00004AA1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vMerge w:val="restart"/>
          </w:tcPr>
          <w:p w:rsidR="00004AA1" w:rsidRPr="00DA3A17" w:rsidRDefault="00004AA1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43EEB">
              <w:rPr>
                <w:rFonts w:cs="Times New Roman"/>
                <w:sz w:val="20"/>
                <w:szCs w:val="20"/>
              </w:rPr>
              <w:t>Оказание паллиативной медицинской помощи</w:t>
            </w:r>
          </w:p>
        </w:tc>
        <w:tc>
          <w:tcPr>
            <w:tcW w:w="851" w:type="dxa"/>
            <w:vAlign w:val="center"/>
          </w:tcPr>
          <w:p w:rsidR="00004AA1" w:rsidRPr="00DA3A17" w:rsidRDefault="00004AA1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</w:t>
            </w:r>
          </w:p>
        </w:tc>
        <w:tc>
          <w:tcPr>
            <w:tcW w:w="2693" w:type="dxa"/>
            <w:vAlign w:val="center"/>
          </w:tcPr>
          <w:p w:rsidR="00004AA1" w:rsidRPr="00DA3A17" w:rsidRDefault="00004AA1" w:rsidP="009946A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004AA1" w:rsidRDefault="00004AA1" w:rsidP="007B1F49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Выполнение </w:t>
            </w:r>
            <w:r w:rsidRPr="000D497A">
              <w:rPr>
                <w:rFonts w:cs="Times New Roman"/>
                <w:sz w:val="20"/>
                <w:szCs w:val="20"/>
              </w:rPr>
              <w:t>требовани</w:t>
            </w:r>
            <w:r>
              <w:rPr>
                <w:rFonts w:cs="Times New Roman"/>
                <w:sz w:val="20"/>
                <w:szCs w:val="20"/>
              </w:rPr>
              <w:t>й</w:t>
            </w:r>
            <w:r w:rsidRPr="000D497A">
              <w:rPr>
                <w:rFonts w:cs="Times New Roman"/>
                <w:sz w:val="20"/>
                <w:szCs w:val="20"/>
              </w:rPr>
              <w:t xml:space="preserve"> по обеспечению доступности объектов и предоставляемых услуг для инвалидов, установленным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0D497A">
              <w:rPr>
                <w:rFonts w:cs="Times New Roman"/>
                <w:sz w:val="20"/>
                <w:szCs w:val="20"/>
              </w:rPr>
              <w:t>риказ</w:t>
            </w:r>
            <w:r>
              <w:rPr>
                <w:rFonts w:cs="Times New Roman"/>
                <w:sz w:val="20"/>
                <w:szCs w:val="20"/>
              </w:rPr>
              <w:t>ом</w:t>
            </w:r>
            <w:r w:rsidRPr="000D497A">
              <w:rPr>
                <w:rFonts w:cs="Times New Roman"/>
                <w:sz w:val="20"/>
                <w:szCs w:val="20"/>
              </w:rPr>
              <w:t xml:space="preserve"> Министерства здравоохранения Российской </w:t>
            </w:r>
            <w:r>
              <w:rPr>
                <w:rFonts w:cs="Times New Roman"/>
                <w:sz w:val="20"/>
                <w:szCs w:val="20"/>
              </w:rPr>
              <w:t>Федерации от 12.11.2015 № 802н «</w:t>
            </w:r>
            <w:r w:rsidRPr="000D497A">
              <w:rPr>
                <w:rFonts w:cs="Times New Roman"/>
                <w:sz w:val="20"/>
                <w:szCs w:val="20"/>
              </w:rPr>
              <w:t>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</w:t>
            </w:r>
            <w:r>
              <w:rPr>
                <w:rFonts w:cs="Times New Roman"/>
                <w:sz w:val="20"/>
                <w:szCs w:val="20"/>
              </w:rPr>
              <w:t xml:space="preserve"> им при этом необходимой помощи»</w:t>
            </w:r>
            <w:proofErr w:type="gramEnd"/>
          </w:p>
          <w:p w:rsidR="00004AA1" w:rsidRDefault="00004AA1" w:rsidP="007B1F49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</w:p>
          <w:p w:rsidR="00004AA1" w:rsidRPr="00DA3A17" w:rsidRDefault="00004AA1" w:rsidP="007B1F49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4AA1" w:rsidRPr="00DA3A17" w:rsidRDefault="00004AA1" w:rsidP="00880B4E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3D260C">
              <w:rPr>
                <w:rFonts w:cs="Times New Roman"/>
                <w:sz w:val="20"/>
                <w:szCs w:val="20"/>
              </w:rPr>
              <w:t>пециалист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3D260C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оказывающие услугу, </w:t>
            </w:r>
            <w:r w:rsidRPr="003D260C">
              <w:rPr>
                <w:rFonts w:cs="Times New Roman"/>
                <w:sz w:val="20"/>
                <w:szCs w:val="20"/>
              </w:rPr>
              <w:t>соответствую</w:t>
            </w:r>
            <w:r>
              <w:rPr>
                <w:rFonts w:cs="Times New Roman"/>
                <w:sz w:val="20"/>
                <w:szCs w:val="20"/>
              </w:rPr>
              <w:t>т</w:t>
            </w:r>
            <w:r w:rsidRPr="003D260C">
              <w:rPr>
                <w:rFonts w:cs="Times New Roman"/>
                <w:sz w:val="20"/>
                <w:szCs w:val="20"/>
              </w:rPr>
              <w:t xml:space="preserve"> профессиональному стандарт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3D260C">
              <w:rPr>
                <w:rFonts w:cs="Times New Roman"/>
                <w:sz w:val="20"/>
                <w:szCs w:val="20"/>
              </w:rPr>
              <w:t xml:space="preserve"> «Врач по паллиативной медицинской помощи»</w:t>
            </w:r>
            <w:r>
              <w:rPr>
                <w:rFonts w:cs="Times New Roman"/>
                <w:sz w:val="20"/>
                <w:szCs w:val="20"/>
              </w:rPr>
              <w:t>, утвержденному п</w:t>
            </w:r>
            <w:r w:rsidRPr="00880B4E">
              <w:rPr>
                <w:rFonts w:cs="Times New Roman"/>
                <w:sz w:val="20"/>
                <w:szCs w:val="20"/>
              </w:rPr>
              <w:t>риказ</w:t>
            </w:r>
            <w:r>
              <w:rPr>
                <w:rFonts w:cs="Times New Roman"/>
                <w:sz w:val="20"/>
                <w:szCs w:val="20"/>
              </w:rPr>
              <w:t>ом</w:t>
            </w:r>
            <w:r w:rsidRPr="00880B4E">
              <w:rPr>
                <w:rFonts w:cs="Times New Roman"/>
                <w:sz w:val="20"/>
                <w:szCs w:val="20"/>
              </w:rPr>
              <w:t xml:space="preserve"> Минтруда </w:t>
            </w:r>
            <w:r>
              <w:rPr>
                <w:rFonts w:cs="Times New Roman"/>
                <w:sz w:val="20"/>
                <w:szCs w:val="20"/>
              </w:rPr>
              <w:t>России от 22.06.2018 №</w:t>
            </w:r>
            <w:r w:rsidRPr="00880B4E">
              <w:rPr>
                <w:rFonts w:cs="Times New Roman"/>
                <w:sz w:val="20"/>
                <w:szCs w:val="20"/>
              </w:rPr>
              <w:t xml:space="preserve"> 409н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880B4E">
              <w:rPr>
                <w:rFonts w:cs="Times New Roman"/>
                <w:sz w:val="20"/>
                <w:szCs w:val="20"/>
              </w:rPr>
              <w:t xml:space="preserve">Об утверждении профессионального стандарта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880B4E">
              <w:rPr>
                <w:rFonts w:cs="Times New Roman"/>
                <w:sz w:val="20"/>
                <w:szCs w:val="20"/>
              </w:rPr>
              <w:t>Врач по паллиативной медицинской помощи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381" w:type="dxa"/>
          </w:tcPr>
          <w:p w:rsidR="00004AA1" w:rsidRPr="00DA3A17" w:rsidRDefault="00004AA1" w:rsidP="007B1F49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Оснащение соответствует требованиям,  установленным п</w:t>
            </w:r>
            <w:r w:rsidRPr="007B1F49">
              <w:rPr>
                <w:rFonts w:cs="Times New Roman"/>
                <w:sz w:val="20"/>
                <w:szCs w:val="20"/>
              </w:rPr>
              <w:t>риказ</w:t>
            </w:r>
            <w:r>
              <w:rPr>
                <w:rFonts w:cs="Times New Roman"/>
                <w:sz w:val="20"/>
                <w:szCs w:val="20"/>
              </w:rPr>
              <w:t>ом</w:t>
            </w:r>
            <w:r w:rsidRPr="007B1F49">
              <w:rPr>
                <w:rFonts w:cs="Times New Roman"/>
                <w:sz w:val="20"/>
                <w:szCs w:val="20"/>
              </w:rPr>
      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</w:t>
            </w:r>
            <w:proofErr w:type="gramEnd"/>
          </w:p>
        </w:tc>
      </w:tr>
      <w:tr w:rsidR="00004AA1" w:rsidTr="003A6CC1">
        <w:tc>
          <w:tcPr>
            <w:tcW w:w="562" w:type="dxa"/>
            <w:vMerge/>
          </w:tcPr>
          <w:p w:rsidR="00004AA1" w:rsidRDefault="00004AA1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04AA1" w:rsidRPr="00943EEB" w:rsidRDefault="00004AA1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4AA1" w:rsidRDefault="00004AA1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</w:t>
            </w:r>
          </w:p>
        </w:tc>
        <w:tc>
          <w:tcPr>
            <w:tcW w:w="2693" w:type="dxa"/>
            <w:vAlign w:val="center"/>
          </w:tcPr>
          <w:p w:rsidR="00004AA1" w:rsidRDefault="00147858" w:rsidP="004C6D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004AA1" w:rsidRDefault="00147858" w:rsidP="004C6D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04AA1" w:rsidRDefault="00004AA1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B1F49">
              <w:rPr>
                <w:rFonts w:cs="Times New Roman"/>
                <w:sz w:val="20"/>
                <w:szCs w:val="20"/>
              </w:rPr>
              <w:t xml:space="preserve">Работники прошли обучение по дополнительным профессиональным программам по вопросам оказания паллиативной </w:t>
            </w:r>
            <w:r w:rsidRPr="007B1F49">
              <w:rPr>
                <w:rFonts w:cs="Times New Roman"/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2381" w:type="dxa"/>
            <w:vAlign w:val="center"/>
          </w:tcPr>
          <w:p w:rsidR="00004AA1" w:rsidRDefault="00147858" w:rsidP="004C6D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</w:tr>
      <w:tr w:rsidR="003C3092" w:rsidTr="003A6CC1">
        <w:tc>
          <w:tcPr>
            <w:tcW w:w="562" w:type="dxa"/>
          </w:tcPr>
          <w:p w:rsidR="003C3092" w:rsidRPr="00DA3A17" w:rsidRDefault="003C3092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5" w:type="dxa"/>
          </w:tcPr>
          <w:p w:rsidR="003C3092" w:rsidRPr="00DA3A17" w:rsidRDefault="003C3092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43EEB">
              <w:rPr>
                <w:rFonts w:cs="Times New Roman"/>
                <w:sz w:val="20"/>
                <w:szCs w:val="20"/>
              </w:rPr>
              <w:t>Создание благоприятных условий для развития туристской индустрии в субъектах Российской Федерации</w:t>
            </w:r>
          </w:p>
        </w:tc>
        <w:tc>
          <w:tcPr>
            <w:tcW w:w="851" w:type="dxa"/>
            <w:vAlign w:val="center"/>
          </w:tcPr>
          <w:p w:rsidR="003C3092" w:rsidRPr="00DA3A17" w:rsidRDefault="003C3092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</w:t>
            </w:r>
          </w:p>
        </w:tc>
        <w:tc>
          <w:tcPr>
            <w:tcW w:w="2693" w:type="dxa"/>
            <w:vAlign w:val="center"/>
          </w:tcPr>
          <w:p w:rsidR="003C3092" w:rsidRPr="00DA3A17" w:rsidRDefault="003C3092" w:rsidP="004C6D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3C3092" w:rsidRPr="00DA3A17" w:rsidRDefault="003C3092" w:rsidP="004C6D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3C3092" w:rsidRPr="00DA3A17" w:rsidRDefault="003C3092" w:rsidP="004C6D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81" w:type="dxa"/>
            <w:vAlign w:val="center"/>
          </w:tcPr>
          <w:p w:rsidR="003C3092" w:rsidRPr="00DA3A17" w:rsidRDefault="003C3092" w:rsidP="004C6D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3092" w:rsidTr="00AC2429">
        <w:tc>
          <w:tcPr>
            <w:tcW w:w="562" w:type="dxa"/>
          </w:tcPr>
          <w:p w:rsidR="003C3092" w:rsidRPr="00DA3A17" w:rsidRDefault="003C3092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3C3092" w:rsidRPr="00DA3A17" w:rsidRDefault="003C3092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43EEB">
              <w:rPr>
                <w:rFonts w:cs="Times New Roman"/>
                <w:sz w:val="20"/>
                <w:szCs w:val="20"/>
              </w:rPr>
              <w:t>Спортивная подготовка</w:t>
            </w:r>
          </w:p>
        </w:tc>
        <w:tc>
          <w:tcPr>
            <w:tcW w:w="851" w:type="dxa"/>
            <w:vAlign w:val="center"/>
          </w:tcPr>
          <w:p w:rsidR="003C3092" w:rsidRPr="00DA3A17" w:rsidRDefault="003C3092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</w:t>
            </w:r>
          </w:p>
        </w:tc>
        <w:tc>
          <w:tcPr>
            <w:tcW w:w="2693" w:type="dxa"/>
          </w:tcPr>
          <w:p w:rsidR="003C3092" w:rsidRPr="00DA3A17" w:rsidRDefault="003C3092" w:rsidP="00AE0766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784EBF">
              <w:rPr>
                <w:rFonts w:cs="Times New Roman"/>
                <w:sz w:val="20"/>
                <w:szCs w:val="20"/>
              </w:rPr>
              <w:t>Оформление спортивных сооружений, мест оказания спортивных услуг и их интерьеров (включая оформление спортивно-зрелищных мероприятий) соответств</w:t>
            </w:r>
            <w:r>
              <w:rPr>
                <w:rFonts w:cs="Times New Roman"/>
                <w:sz w:val="20"/>
                <w:szCs w:val="20"/>
              </w:rPr>
              <w:t>ует</w:t>
            </w:r>
            <w:r w:rsidRPr="00784EBF">
              <w:rPr>
                <w:rFonts w:cs="Times New Roman"/>
                <w:sz w:val="20"/>
                <w:szCs w:val="20"/>
              </w:rPr>
              <w:t xml:space="preserve"> информационно-композиционной целостности и гармоничности, обеспечивать удобство и комфортность при их использовании, а также не противоречит обычаям и традициям населения </w:t>
            </w:r>
            <w:r>
              <w:rPr>
                <w:rFonts w:cs="Times New Roman"/>
                <w:sz w:val="20"/>
                <w:szCs w:val="20"/>
              </w:rPr>
              <w:t>региона, в котором оказывается государственная (муниципальная) услуга в социальной сфере</w:t>
            </w:r>
          </w:p>
        </w:tc>
        <w:tc>
          <w:tcPr>
            <w:tcW w:w="2552" w:type="dxa"/>
          </w:tcPr>
          <w:p w:rsidR="003C3092" w:rsidRDefault="003C3092" w:rsidP="00AE0766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0D497A">
              <w:rPr>
                <w:rFonts w:cs="Times New Roman"/>
                <w:sz w:val="20"/>
                <w:szCs w:val="20"/>
              </w:rPr>
              <w:t xml:space="preserve">Соответствие требованиям по обеспечению доступности объектов и предоставляемых услуг для инвалидов, установленным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0D497A">
              <w:rPr>
                <w:rFonts w:cs="Times New Roman"/>
                <w:sz w:val="20"/>
                <w:szCs w:val="20"/>
              </w:rPr>
              <w:t>риказ</w:t>
            </w:r>
            <w:r>
              <w:rPr>
                <w:rFonts w:cs="Times New Roman"/>
                <w:sz w:val="20"/>
                <w:szCs w:val="20"/>
              </w:rPr>
              <w:t>ом</w:t>
            </w:r>
            <w:r w:rsidRPr="000D497A">
              <w:rPr>
                <w:rFonts w:cs="Times New Roman"/>
                <w:sz w:val="20"/>
                <w:szCs w:val="20"/>
              </w:rPr>
              <w:t xml:space="preserve"> Министерства спорта Российской Федерации от 24.08.2015 № 825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0D497A">
              <w:rPr>
                <w:rFonts w:cs="Times New Roman"/>
                <w:sz w:val="20"/>
                <w:szCs w:val="20"/>
              </w:rPr>
              <w:t>Об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</w:t>
            </w:r>
            <w:r>
              <w:rPr>
                <w:rFonts w:cs="Times New Roman"/>
                <w:sz w:val="20"/>
                <w:szCs w:val="20"/>
              </w:rPr>
              <w:t>дам при этом необходимой помощи»</w:t>
            </w:r>
          </w:p>
          <w:p w:rsidR="003C3092" w:rsidRDefault="003C3092" w:rsidP="00AE0766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</w:p>
          <w:p w:rsidR="003C3092" w:rsidRPr="00DA3A17" w:rsidRDefault="003C3092" w:rsidP="00AE0766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C3092" w:rsidRPr="00DA3A17" w:rsidRDefault="003C3092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81" w:type="dxa"/>
          </w:tcPr>
          <w:p w:rsidR="003C3092" w:rsidRPr="0055678D" w:rsidRDefault="003C3092" w:rsidP="00AE0766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55678D">
              <w:rPr>
                <w:rFonts w:cs="Times New Roman"/>
                <w:sz w:val="20"/>
                <w:szCs w:val="20"/>
              </w:rPr>
              <w:t>Спортивное оборудование, снаряжение и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 На спортивный инвентарь импортного производства, применяемый при оказании спортивных услуг, должны быть сопроводительные (эксплуатационные) документы на русском языке.</w:t>
            </w:r>
          </w:p>
          <w:p w:rsidR="003C3092" w:rsidRPr="0055678D" w:rsidRDefault="003C3092" w:rsidP="00AE0766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55678D">
              <w:rPr>
                <w:rFonts w:cs="Times New Roman"/>
                <w:sz w:val="20"/>
                <w:szCs w:val="20"/>
              </w:rPr>
              <w:t xml:space="preserve">Спортивное оборудование, снаряжение и инвентарь, подлежащие обязательной сертификации, должны быть сертифицированы в </w:t>
            </w:r>
            <w:r w:rsidRPr="0055678D">
              <w:rPr>
                <w:rFonts w:cs="Times New Roman"/>
                <w:sz w:val="20"/>
                <w:szCs w:val="20"/>
              </w:rPr>
              <w:lastRenderedPageBreak/>
              <w:t>установленном порядке.</w:t>
            </w:r>
          </w:p>
          <w:p w:rsidR="003C3092" w:rsidRPr="00784EBF" w:rsidRDefault="003C3092" w:rsidP="00AE0766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55678D">
              <w:rPr>
                <w:rFonts w:cs="Times New Roman"/>
                <w:sz w:val="20"/>
                <w:szCs w:val="20"/>
              </w:rPr>
              <w:t>Спортивное оборудование, снаряжение и инвентарь, не подлежащие обязательной сертификации, должны иметь документ изготовителя, подтверждающий их пригодность и безопасность применения.</w:t>
            </w:r>
          </w:p>
          <w:p w:rsidR="003C3092" w:rsidRPr="00DA3A17" w:rsidRDefault="003C3092" w:rsidP="00AE0766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</w:p>
        </w:tc>
      </w:tr>
      <w:tr w:rsidR="003C3092" w:rsidTr="003A6CC1">
        <w:tc>
          <w:tcPr>
            <w:tcW w:w="562" w:type="dxa"/>
          </w:tcPr>
          <w:p w:rsidR="003C3092" w:rsidRDefault="003C3092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</w:tcPr>
          <w:p w:rsidR="003C3092" w:rsidRDefault="003C3092" w:rsidP="008C53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43EEB">
              <w:rPr>
                <w:rFonts w:cs="Times New Roman"/>
                <w:sz w:val="20"/>
                <w:szCs w:val="20"/>
              </w:rPr>
              <w:t>Содействие занятости</w:t>
            </w:r>
          </w:p>
        </w:tc>
        <w:tc>
          <w:tcPr>
            <w:tcW w:w="851" w:type="dxa"/>
            <w:vAlign w:val="center"/>
          </w:tcPr>
          <w:p w:rsidR="003C3092" w:rsidRDefault="003C3092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601</w:t>
            </w:r>
          </w:p>
        </w:tc>
        <w:tc>
          <w:tcPr>
            <w:tcW w:w="2693" w:type="dxa"/>
            <w:vAlign w:val="center"/>
          </w:tcPr>
          <w:p w:rsidR="003C3092" w:rsidRPr="00DA3A17" w:rsidRDefault="003C3092" w:rsidP="004C6D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3C3092" w:rsidRPr="00DA3A17" w:rsidRDefault="003C3092" w:rsidP="004C6D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3C3092" w:rsidRPr="00DA3A17" w:rsidRDefault="003C3092" w:rsidP="004C6D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81" w:type="dxa"/>
            <w:vAlign w:val="center"/>
          </w:tcPr>
          <w:p w:rsidR="003C3092" w:rsidRPr="00DA3A17" w:rsidRDefault="003C3092" w:rsidP="004C6D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F579CA" w:rsidRDefault="00F579CA" w:rsidP="00591EB8">
      <w:pPr>
        <w:spacing w:line="240" w:lineRule="auto"/>
        <w:ind w:firstLine="709"/>
        <w:rPr>
          <w:b/>
          <w:szCs w:val="28"/>
        </w:rPr>
      </w:pPr>
    </w:p>
    <w:p w:rsidR="00DA3A17" w:rsidRDefault="00060551" w:rsidP="00591EB8">
      <w:pPr>
        <w:spacing w:line="240" w:lineRule="auto"/>
        <w:ind w:firstLine="709"/>
        <w:rPr>
          <w:b/>
          <w:szCs w:val="28"/>
        </w:rPr>
      </w:pPr>
      <w:r w:rsidRPr="00F579CA">
        <w:rPr>
          <w:b/>
          <w:szCs w:val="28"/>
        </w:rPr>
        <w:t xml:space="preserve">Раздел </w:t>
      </w:r>
      <w:r w:rsidRPr="00F579CA">
        <w:rPr>
          <w:b/>
          <w:szCs w:val="28"/>
          <w:lang w:val="en-US"/>
        </w:rPr>
        <w:t>II</w:t>
      </w:r>
      <w:r w:rsidR="00F579CA" w:rsidRPr="00F579CA">
        <w:rPr>
          <w:b/>
          <w:szCs w:val="28"/>
        </w:rPr>
        <w:t>. Документы, подтверждающие соответствие участника отбора исполнителей услуг установленным Правительством Российской Федерации дополнительным требованиям</w:t>
      </w:r>
    </w:p>
    <w:p w:rsidR="00F579CA" w:rsidRPr="00F579CA" w:rsidRDefault="00F579CA" w:rsidP="00591EB8">
      <w:pPr>
        <w:spacing w:line="240" w:lineRule="auto"/>
        <w:ind w:firstLine="709"/>
        <w:rPr>
          <w:b/>
          <w:szCs w:val="28"/>
        </w:rPr>
      </w:pPr>
    </w:p>
    <w:tbl>
      <w:tblPr>
        <w:tblStyle w:val="a6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2693"/>
        <w:gridCol w:w="2552"/>
        <w:gridCol w:w="2409"/>
        <w:gridCol w:w="2381"/>
      </w:tblGrid>
      <w:tr w:rsidR="003C3092" w:rsidRPr="00835421" w:rsidTr="003C3092">
        <w:tc>
          <w:tcPr>
            <w:tcW w:w="562" w:type="dxa"/>
            <w:vMerge w:val="restart"/>
          </w:tcPr>
          <w:p w:rsidR="003C3092" w:rsidRPr="00835421" w:rsidRDefault="003C3092" w:rsidP="00C2443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35421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35421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835421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3C3092" w:rsidRPr="00835421" w:rsidRDefault="003C3092" w:rsidP="00F579CA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79CA">
              <w:rPr>
                <w:rFonts w:cs="Times New Roman"/>
                <w:b/>
                <w:sz w:val="20"/>
                <w:szCs w:val="20"/>
              </w:rPr>
              <w:t>Наименование направлений деятельности</w:t>
            </w:r>
            <w:r w:rsidRPr="00943EEB">
              <w:rPr>
                <w:rFonts w:cs="Times New Roman"/>
                <w:b/>
                <w:sz w:val="20"/>
                <w:szCs w:val="20"/>
              </w:rPr>
              <w:t>, определенн</w:t>
            </w:r>
            <w:r>
              <w:rPr>
                <w:rFonts w:cs="Times New Roman"/>
                <w:b/>
                <w:sz w:val="20"/>
                <w:szCs w:val="20"/>
              </w:rPr>
              <w:t>ых</w:t>
            </w:r>
            <w:r w:rsidRPr="00943EEB">
              <w:rPr>
                <w:rFonts w:cs="Times New Roman"/>
                <w:b/>
                <w:sz w:val="20"/>
                <w:szCs w:val="20"/>
              </w:rPr>
              <w:t xml:space="preserve"> частью 2 статьи 28 Федеральный закон  «О государственном (муниципальном) социальном заказе на оказание государственных (муниципальных) услуг в социальной сфере», в которых формируется государственный (муниципальный) заказ</w:t>
            </w:r>
          </w:p>
        </w:tc>
        <w:tc>
          <w:tcPr>
            <w:tcW w:w="851" w:type="dxa"/>
            <w:vMerge w:val="restart"/>
          </w:tcPr>
          <w:p w:rsidR="003C3092" w:rsidRPr="00835421" w:rsidRDefault="003C3092" w:rsidP="00F579CA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10035" w:type="dxa"/>
            <w:gridSpan w:val="4"/>
          </w:tcPr>
          <w:p w:rsidR="003C3092" w:rsidRPr="00835421" w:rsidRDefault="003C3092" w:rsidP="00F579CA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 xml:space="preserve">Документы, подтверждающие соответствие участника отбора исполнителей услуг установленным в разделе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I</w:t>
            </w:r>
            <w:r w:rsidRPr="0083542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End"/>
          </w:p>
        </w:tc>
      </w:tr>
      <w:tr w:rsidR="003C3092" w:rsidRPr="00835421" w:rsidTr="003C3092">
        <w:trPr>
          <w:trHeight w:val="2081"/>
        </w:trPr>
        <w:tc>
          <w:tcPr>
            <w:tcW w:w="562" w:type="dxa"/>
            <w:vMerge/>
          </w:tcPr>
          <w:p w:rsidR="003C3092" w:rsidRPr="00835421" w:rsidRDefault="003C3092" w:rsidP="00C2443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C3092" w:rsidRPr="00835421" w:rsidRDefault="003C3092" w:rsidP="00C2443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3092" w:rsidRPr="00835421" w:rsidRDefault="003C3092" w:rsidP="00C2443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C3092" w:rsidRPr="00835421" w:rsidRDefault="003C3092" w:rsidP="00F579CA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дополнительным требованиям к условиям предоставления государственных (муниципальных) услуг в социальной сфере</w:t>
            </w:r>
          </w:p>
        </w:tc>
        <w:tc>
          <w:tcPr>
            <w:tcW w:w="2552" w:type="dxa"/>
          </w:tcPr>
          <w:p w:rsidR="003C3092" w:rsidRPr="00835421" w:rsidRDefault="003C3092" w:rsidP="00F579CA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дополнительным требованиям к доступности государственных (муниципальных) услуг в социальной сфере для инвалидов</w:t>
            </w:r>
          </w:p>
        </w:tc>
        <w:tc>
          <w:tcPr>
            <w:tcW w:w="2409" w:type="dxa"/>
          </w:tcPr>
          <w:p w:rsidR="003C3092" w:rsidRPr="00835421" w:rsidRDefault="003C3092" w:rsidP="00F579CA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дополнительным требованиям к штатной численности участника отбора исполнителей услуг</w:t>
            </w:r>
          </w:p>
        </w:tc>
        <w:tc>
          <w:tcPr>
            <w:tcW w:w="2381" w:type="dxa"/>
          </w:tcPr>
          <w:p w:rsidR="003C3092" w:rsidRPr="00835421" w:rsidRDefault="003C3092" w:rsidP="00F579CA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дополнительным требования к оснащению оборудованием, необходимым для оказания государственных (муниципальных) услуг в социальной сфере </w:t>
            </w:r>
          </w:p>
        </w:tc>
      </w:tr>
      <w:tr w:rsidR="003C3092" w:rsidRPr="00DA3A17" w:rsidTr="003C3092">
        <w:trPr>
          <w:trHeight w:val="281"/>
        </w:trPr>
        <w:tc>
          <w:tcPr>
            <w:tcW w:w="562" w:type="dxa"/>
            <w:vMerge/>
          </w:tcPr>
          <w:p w:rsidR="003C3092" w:rsidRPr="00DA3A17" w:rsidRDefault="003C3092" w:rsidP="00C2443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C3092" w:rsidRPr="00DA3A17" w:rsidRDefault="003C3092" w:rsidP="00C2443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C3092" w:rsidRPr="00DA3A17" w:rsidRDefault="003C3092" w:rsidP="00C2443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3092" w:rsidRPr="00DA3A17" w:rsidRDefault="003C3092" w:rsidP="00C2443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3C3092" w:rsidRPr="00DA3A17" w:rsidRDefault="003C3092" w:rsidP="00C2443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3C3092" w:rsidRPr="00DA3A17" w:rsidRDefault="003C3092" w:rsidP="00C2443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381" w:type="dxa"/>
          </w:tcPr>
          <w:p w:rsidR="003C3092" w:rsidRPr="00DA3A17" w:rsidRDefault="003C3092" w:rsidP="00C2443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</w:tr>
      <w:tr w:rsidR="003C3092" w:rsidRPr="00DA3A17" w:rsidTr="003A6CC1">
        <w:trPr>
          <w:trHeight w:val="1075"/>
        </w:trPr>
        <w:tc>
          <w:tcPr>
            <w:tcW w:w="562" w:type="dxa"/>
            <w:vMerge w:val="restart"/>
          </w:tcPr>
          <w:p w:rsidR="003C3092" w:rsidRPr="00DA3A17" w:rsidRDefault="003C3092" w:rsidP="00F579C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</w:tcPr>
          <w:p w:rsidR="003C3092" w:rsidRPr="00DA3A17" w:rsidRDefault="003C3092" w:rsidP="00C2443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43EEB">
              <w:rPr>
                <w:rFonts w:cs="Times New Roman"/>
                <w:sz w:val="20"/>
                <w:szCs w:val="20"/>
              </w:rPr>
              <w:t>Социальное обслуживание (за исключением услуг в сфере социального обслуживания в стационарной форме)</w:t>
            </w:r>
          </w:p>
        </w:tc>
        <w:tc>
          <w:tcPr>
            <w:tcW w:w="851" w:type="dxa"/>
            <w:vAlign w:val="center"/>
          </w:tcPr>
          <w:p w:rsidR="003C3092" w:rsidRPr="00DA3A17" w:rsidRDefault="003C3092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2693" w:type="dxa"/>
          </w:tcPr>
          <w:p w:rsidR="003C3092" w:rsidRPr="00DA3A17" w:rsidRDefault="00203B2E" w:rsidP="006E249B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Акты по результатам проверок, проводимых при осуществлении </w:t>
            </w:r>
            <w:r w:rsidRPr="00C24433">
              <w:rPr>
                <w:rFonts w:cs="Times New Roman"/>
                <w:sz w:val="20"/>
                <w:szCs w:val="20"/>
              </w:rPr>
              <w:t xml:space="preserve">государственного контроля (надзора) </w:t>
            </w:r>
            <w:r>
              <w:rPr>
                <w:rFonts w:cs="Times New Roman"/>
                <w:sz w:val="20"/>
                <w:szCs w:val="20"/>
              </w:rPr>
              <w:t xml:space="preserve">и общественного контроля </w:t>
            </w:r>
            <w:r w:rsidRPr="00C24433">
              <w:rPr>
                <w:rFonts w:cs="Times New Roman"/>
                <w:sz w:val="20"/>
                <w:szCs w:val="20"/>
              </w:rPr>
              <w:t xml:space="preserve">в сфере </w:t>
            </w:r>
            <w:r w:rsidRPr="00C24433">
              <w:rPr>
                <w:rFonts w:cs="Times New Roman"/>
                <w:sz w:val="20"/>
                <w:szCs w:val="20"/>
              </w:rPr>
              <w:lastRenderedPageBreak/>
              <w:t>социального обслуживания</w:t>
            </w:r>
            <w:r>
              <w:rPr>
                <w:rFonts w:cs="Times New Roman"/>
                <w:sz w:val="20"/>
                <w:szCs w:val="20"/>
              </w:rPr>
              <w:t xml:space="preserve"> в соответствии со статьями 33 и 34 </w:t>
            </w:r>
            <w:r w:rsidRPr="00BC2477">
              <w:rPr>
                <w:rFonts w:cs="Times New Roman"/>
                <w:sz w:val="20"/>
                <w:szCs w:val="20"/>
              </w:rPr>
              <w:t>Федеральн</w:t>
            </w:r>
            <w:r>
              <w:rPr>
                <w:rFonts w:cs="Times New Roman"/>
                <w:sz w:val="20"/>
                <w:szCs w:val="20"/>
              </w:rPr>
              <w:t>ого</w:t>
            </w:r>
            <w:r w:rsidRPr="00BC2477">
              <w:rPr>
                <w:rFonts w:cs="Times New Roman"/>
                <w:sz w:val="20"/>
                <w:szCs w:val="20"/>
              </w:rPr>
              <w:t xml:space="preserve"> закон</w:t>
            </w:r>
            <w:r>
              <w:rPr>
                <w:rFonts w:cs="Times New Roman"/>
                <w:sz w:val="20"/>
                <w:szCs w:val="20"/>
              </w:rPr>
              <w:t>а от 28.12.2013 № 442-ФЗ «</w:t>
            </w:r>
            <w:r w:rsidRPr="00BC2477">
              <w:rPr>
                <w:rFonts w:cs="Times New Roman"/>
                <w:sz w:val="20"/>
                <w:szCs w:val="20"/>
              </w:rPr>
              <w:t>Об основах социального обслуживания</w:t>
            </w:r>
            <w:r>
              <w:rPr>
                <w:rFonts w:cs="Times New Roman"/>
                <w:sz w:val="20"/>
                <w:szCs w:val="20"/>
              </w:rPr>
              <w:t xml:space="preserve"> граждан в Российской Федерации».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FE749D">
              <w:rPr>
                <w:rFonts w:cs="Times New Roman"/>
                <w:sz w:val="20"/>
                <w:szCs w:val="20"/>
              </w:rPr>
              <w:t>Документы о налич</w:t>
            </w:r>
            <w:proofErr w:type="gramStart"/>
            <w:r w:rsidR="00FE749D">
              <w:rPr>
                <w:rFonts w:cs="Times New Roman"/>
                <w:sz w:val="20"/>
                <w:szCs w:val="20"/>
              </w:rPr>
              <w:t>ии у у</w:t>
            </w:r>
            <w:proofErr w:type="gramEnd"/>
            <w:r w:rsidR="00FE749D">
              <w:rPr>
                <w:rFonts w:cs="Times New Roman"/>
                <w:sz w:val="20"/>
                <w:szCs w:val="20"/>
              </w:rPr>
              <w:t xml:space="preserve">частника материально-технической базы: оборудованных помещений для предоставления социальных услуг, мебели, оборудования (например, справка о </w:t>
            </w:r>
            <w:r w:rsidR="00FE749D" w:rsidRPr="001E2F93">
              <w:rPr>
                <w:rFonts w:cs="Times New Roman"/>
                <w:sz w:val="20"/>
                <w:szCs w:val="20"/>
              </w:rPr>
              <w:t>материально-техническом обеспечении</w:t>
            </w:r>
            <w:r w:rsidR="00FE749D">
              <w:rPr>
                <w:rFonts w:cs="Times New Roman"/>
                <w:sz w:val="20"/>
                <w:szCs w:val="20"/>
              </w:rPr>
              <w:t>, составленная в произвольной форме и подписанная руководителем организации)</w:t>
            </w:r>
          </w:p>
        </w:tc>
        <w:tc>
          <w:tcPr>
            <w:tcW w:w="2552" w:type="dxa"/>
          </w:tcPr>
          <w:p w:rsidR="003C3092" w:rsidRPr="00DA3A17" w:rsidRDefault="003C3092" w:rsidP="00D12CC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D12CC0">
              <w:rPr>
                <w:rFonts w:cs="Times New Roman"/>
                <w:sz w:val="20"/>
                <w:szCs w:val="20"/>
              </w:rPr>
              <w:lastRenderedPageBreak/>
              <w:t>Паспорт доступности для инвалидов объекта и предоставляемых на нем услуг</w:t>
            </w:r>
          </w:p>
        </w:tc>
        <w:tc>
          <w:tcPr>
            <w:tcW w:w="2409" w:type="dxa"/>
          </w:tcPr>
          <w:p w:rsidR="003C3092" w:rsidRPr="00DA3A17" w:rsidRDefault="003C3092" w:rsidP="006E249B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Штатное расписание, должностные инструкции</w:t>
            </w:r>
          </w:p>
        </w:tc>
        <w:tc>
          <w:tcPr>
            <w:tcW w:w="2381" w:type="dxa"/>
          </w:tcPr>
          <w:p w:rsidR="003C3092" w:rsidRDefault="003C3092" w:rsidP="006E249B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1853F4">
              <w:rPr>
                <w:rFonts w:cs="Times New Roman"/>
                <w:sz w:val="20"/>
                <w:szCs w:val="20"/>
              </w:rPr>
              <w:t>лан работы, в котором отражаются перспективы закупки, проверки и ремонта оснащения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3C3092" w:rsidRDefault="003C3092" w:rsidP="006E249B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Эксплуатационная, </w:t>
            </w:r>
            <w:r>
              <w:rPr>
                <w:rFonts w:cs="Times New Roman"/>
                <w:sz w:val="20"/>
                <w:szCs w:val="20"/>
              </w:rPr>
              <w:lastRenderedPageBreak/>
              <w:t>техническая и иная сопроводительная документация к оборудованию.</w:t>
            </w:r>
          </w:p>
          <w:p w:rsidR="003C3092" w:rsidRPr="00DA3A17" w:rsidRDefault="003C3092" w:rsidP="006E249B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Документация, подтверждающая проведение проверочных и ремонтных работ.</w:t>
            </w:r>
          </w:p>
        </w:tc>
      </w:tr>
      <w:tr w:rsidR="003C3092" w:rsidRPr="00DA3A17" w:rsidTr="00AC2429">
        <w:trPr>
          <w:trHeight w:val="1075"/>
        </w:trPr>
        <w:tc>
          <w:tcPr>
            <w:tcW w:w="562" w:type="dxa"/>
            <w:vMerge/>
          </w:tcPr>
          <w:p w:rsidR="003C3092" w:rsidRDefault="003C3092" w:rsidP="00F579C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C3092" w:rsidRPr="00943EEB" w:rsidRDefault="003C3092" w:rsidP="00C2443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3092" w:rsidRDefault="003C3092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2693" w:type="dxa"/>
          </w:tcPr>
          <w:p w:rsidR="003C3092" w:rsidRDefault="00203B2E" w:rsidP="00203B2E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График работы,  правила внутреннего распорядка поставщика социальных услуг</w:t>
            </w:r>
          </w:p>
        </w:tc>
        <w:tc>
          <w:tcPr>
            <w:tcW w:w="2552" w:type="dxa"/>
            <w:vAlign w:val="center"/>
          </w:tcPr>
          <w:p w:rsidR="003C3092" w:rsidRPr="00D12CC0" w:rsidRDefault="004711FF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3C3092" w:rsidRDefault="004711FF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81" w:type="dxa"/>
            <w:vAlign w:val="center"/>
          </w:tcPr>
          <w:p w:rsidR="003C3092" w:rsidRDefault="004711FF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3092" w:rsidRPr="00DA3A17" w:rsidTr="00AC2429">
        <w:trPr>
          <w:trHeight w:val="1075"/>
        </w:trPr>
        <w:tc>
          <w:tcPr>
            <w:tcW w:w="562" w:type="dxa"/>
            <w:vMerge/>
          </w:tcPr>
          <w:p w:rsidR="003C3092" w:rsidRDefault="003C3092" w:rsidP="00F579C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C3092" w:rsidRPr="00943EEB" w:rsidRDefault="003C3092" w:rsidP="00C2443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3092" w:rsidRDefault="003C3092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2693" w:type="dxa"/>
          </w:tcPr>
          <w:p w:rsidR="003C3092" w:rsidRDefault="00203B2E" w:rsidP="00910511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Документация по результатам </w:t>
            </w:r>
            <w:r w:rsidRPr="00F4194C">
              <w:rPr>
                <w:rFonts w:cs="Times New Roman"/>
                <w:sz w:val="20"/>
                <w:szCs w:val="20"/>
              </w:rPr>
              <w:t>контрольно-надзорных мероприятий, проведенных</w:t>
            </w:r>
            <w:r>
              <w:rPr>
                <w:rFonts w:cs="Times New Roman"/>
                <w:sz w:val="20"/>
                <w:szCs w:val="20"/>
              </w:rPr>
              <w:t xml:space="preserve"> органами, уполномоченными на осуществление государственного контроля (надзора) за </w:t>
            </w:r>
            <w:r w:rsidR="00910511">
              <w:rPr>
                <w:rFonts w:cs="Times New Roman"/>
                <w:sz w:val="20"/>
                <w:szCs w:val="20"/>
              </w:rPr>
              <w:t xml:space="preserve">соблюдением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03B2E">
              <w:rPr>
                <w:rFonts w:cs="Times New Roman"/>
                <w:sz w:val="20"/>
                <w:szCs w:val="20"/>
              </w:rPr>
              <w:t>требовани</w:t>
            </w:r>
            <w:r w:rsidR="00910511">
              <w:rPr>
                <w:rFonts w:cs="Times New Roman"/>
                <w:sz w:val="20"/>
                <w:szCs w:val="20"/>
              </w:rPr>
              <w:t>й</w:t>
            </w:r>
            <w:r w:rsidRPr="00203B2E">
              <w:rPr>
                <w:rFonts w:cs="Times New Roman"/>
                <w:sz w:val="20"/>
                <w:szCs w:val="20"/>
              </w:rPr>
              <w:t xml:space="preserve"> санитарно-гигиенических норм и правил, безопасности труд</w:t>
            </w:r>
            <w:r>
              <w:rPr>
                <w:rFonts w:cs="Times New Roman"/>
                <w:sz w:val="20"/>
                <w:szCs w:val="20"/>
              </w:rPr>
              <w:t>а, правил пожарной безопасности</w:t>
            </w:r>
          </w:p>
        </w:tc>
        <w:tc>
          <w:tcPr>
            <w:tcW w:w="2552" w:type="dxa"/>
            <w:vAlign w:val="center"/>
          </w:tcPr>
          <w:p w:rsidR="003C3092" w:rsidRPr="00D12CC0" w:rsidRDefault="004711FF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3C3092" w:rsidRDefault="004711FF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81" w:type="dxa"/>
            <w:vAlign w:val="center"/>
          </w:tcPr>
          <w:p w:rsidR="003C3092" w:rsidRDefault="004711FF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3092" w:rsidRPr="00DA3A17" w:rsidTr="003A6CC1">
        <w:tc>
          <w:tcPr>
            <w:tcW w:w="562" w:type="dxa"/>
          </w:tcPr>
          <w:p w:rsidR="003C3092" w:rsidRPr="00DA3A17" w:rsidRDefault="003C3092" w:rsidP="00C2443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3C3092" w:rsidRPr="00DA3A17" w:rsidRDefault="003C3092" w:rsidP="00C2443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43EEB">
              <w:rPr>
                <w:rFonts w:cs="Times New Roman"/>
                <w:sz w:val="20"/>
                <w:szCs w:val="20"/>
              </w:rPr>
              <w:t xml:space="preserve">Санаторно-курортное лечение (за исключением услуг, </w:t>
            </w:r>
            <w:r w:rsidRPr="00943EEB">
              <w:rPr>
                <w:rFonts w:cs="Times New Roman"/>
                <w:sz w:val="20"/>
                <w:szCs w:val="20"/>
              </w:rPr>
              <w:lastRenderedPageBreak/>
              <w:t>предоставляемых в рамках государственной социальной помощи)</w:t>
            </w:r>
          </w:p>
        </w:tc>
        <w:tc>
          <w:tcPr>
            <w:tcW w:w="851" w:type="dxa"/>
            <w:vAlign w:val="center"/>
          </w:tcPr>
          <w:p w:rsidR="003C3092" w:rsidRPr="00DA3A17" w:rsidRDefault="003C3092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693" w:type="dxa"/>
          </w:tcPr>
          <w:p w:rsidR="003C3092" w:rsidRDefault="003C3092" w:rsidP="006E249B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1C0278">
              <w:rPr>
                <w:rFonts w:cs="Times New Roman"/>
                <w:sz w:val="20"/>
                <w:szCs w:val="20"/>
              </w:rPr>
              <w:t xml:space="preserve">тчетность по видам, формам, в сроки и в объеме, </w:t>
            </w:r>
            <w:r w:rsidRPr="001C0278">
              <w:rPr>
                <w:rFonts w:cs="Times New Roman"/>
                <w:sz w:val="20"/>
                <w:szCs w:val="20"/>
              </w:rPr>
              <w:lastRenderedPageBreak/>
              <w:t>которые установлены в соответствии со статьей 79 Федерального закона от 23</w:t>
            </w:r>
            <w:r>
              <w:rPr>
                <w:rFonts w:cs="Times New Roman"/>
                <w:sz w:val="20"/>
                <w:szCs w:val="20"/>
              </w:rPr>
              <w:t>.11.2011 г. N 323-ФЗ «</w:t>
            </w:r>
            <w:r w:rsidRPr="001C0278">
              <w:rPr>
                <w:rFonts w:cs="Times New Roman"/>
                <w:sz w:val="20"/>
                <w:szCs w:val="20"/>
              </w:rPr>
              <w:t>Об основах охраны здоровья граждан в Российской Федерации</w:t>
            </w:r>
            <w:r>
              <w:rPr>
                <w:rFonts w:cs="Times New Roman"/>
                <w:sz w:val="20"/>
                <w:szCs w:val="20"/>
              </w:rPr>
              <w:t>».</w:t>
            </w:r>
          </w:p>
          <w:p w:rsidR="003C3092" w:rsidRDefault="003C3092" w:rsidP="006E249B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</w:p>
          <w:p w:rsidR="003C3092" w:rsidRPr="00DA3A17" w:rsidRDefault="003C3092" w:rsidP="006E249B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3092" w:rsidRPr="00DA3A17" w:rsidRDefault="003C3092" w:rsidP="00D12CC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 w:rsidRPr="00D12CC0">
              <w:rPr>
                <w:rFonts w:cs="Times New Roman"/>
                <w:sz w:val="20"/>
                <w:szCs w:val="20"/>
              </w:rPr>
              <w:lastRenderedPageBreak/>
              <w:t xml:space="preserve">Паспорт доступности для инвалидов объекта и </w:t>
            </w:r>
            <w:r w:rsidRPr="00D12CC0">
              <w:rPr>
                <w:rFonts w:cs="Times New Roman"/>
                <w:sz w:val="20"/>
                <w:szCs w:val="20"/>
              </w:rPr>
              <w:lastRenderedPageBreak/>
              <w:t>предоставляемых на нем услуг</w:t>
            </w:r>
          </w:p>
        </w:tc>
        <w:tc>
          <w:tcPr>
            <w:tcW w:w="2409" w:type="dxa"/>
          </w:tcPr>
          <w:p w:rsidR="003C3092" w:rsidRPr="00DA3A17" w:rsidRDefault="003C3092" w:rsidP="006E249B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Штатное расписание, должностные </w:t>
            </w:r>
            <w:r>
              <w:rPr>
                <w:rFonts w:cs="Times New Roman"/>
                <w:sz w:val="20"/>
                <w:szCs w:val="20"/>
              </w:rPr>
              <w:lastRenderedPageBreak/>
              <w:t>инструкции</w:t>
            </w:r>
          </w:p>
        </w:tc>
        <w:tc>
          <w:tcPr>
            <w:tcW w:w="2381" w:type="dxa"/>
          </w:tcPr>
          <w:p w:rsidR="003C3092" w:rsidRPr="00DA3A17" w:rsidRDefault="003C3092" w:rsidP="006E249B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</w:t>
            </w:r>
            <w:r w:rsidRPr="001853F4">
              <w:rPr>
                <w:rFonts w:cs="Times New Roman"/>
                <w:sz w:val="20"/>
                <w:szCs w:val="20"/>
              </w:rPr>
              <w:t xml:space="preserve">лан работы, в котором отражаются </w:t>
            </w:r>
            <w:r w:rsidRPr="001853F4">
              <w:rPr>
                <w:rFonts w:cs="Times New Roman"/>
                <w:sz w:val="20"/>
                <w:szCs w:val="20"/>
              </w:rPr>
              <w:lastRenderedPageBreak/>
              <w:t>перспективы закупки, проверки и ремонта оснащения</w:t>
            </w:r>
            <w:r>
              <w:rPr>
                <w:rFonts w:cs="Times New Roman"/>
                <w:sz w:val="20"/>
                <w:szCs w:val="20"/>
              </w:rPr>
              <w:t>. Эксплуатационная, техническая и иная сопроводительная документация к оборудованию; документация, подтверждающая проведение проверочных и ремонтных работ</w:t>
            </w:r>
          </w:p>
        </w:tc>
      </w:tr>
      <w:tr w:rsidR="008D155A" w:rsidRPr="00DA3A17" w:rsidTr="003A6CC1">
        <w:tc>
          <w:tcPr>
            <w:tcW w:w="562" w:type="dxa"/>
            <w:vMerge w:val="restart"/>
          </w:tcPr>
          <w:p w:rsidR="008D155A" w:rsidRPr="00DA3A17" w:rsidRDefault="008D155A" w:rsidP="00C2443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vMerge w:val="restart"/>
          </w:tcPr>
          <w:p w:rsidR="008D155A" w:rsidRPr="00DA3A17" w:rsidRDefault="008D155A" w:rsidP="00C2443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43EEB">
              <w:rPr>
                <w:rFonts w:cs="Times New Roman"/>
                <w:sz w:val="20"/>
                <w:szCs w:val="20"/>
              </w:rPr>
              <w:t>Оказание паллиативной медицинской помощи</w:t>
            </w:r>
          </w:p>
        </w:tc>
        <w:tc>
          <w:tcPr>
            <w:tcW w:w="851" w:type="dxa"/>
            <w:vAlign w:val="center"/>
          </w:tcPr>
          <w:p w:rsidR="008D155A" w:rsidRPr="00DA3A17" w:rsidRDefault="008D155A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</w:t>
            </w:r>
          </w:p>
        </w:tc>
        <w:tc>
          <w:tcPr>
            <w:tcW w:w="2693" w:type="dxa"/>
          </w:tcPr>
          <w:p w:rsidR="008D155A" w:rsidRDefault="008D155A" w:rsidP="00D12CC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Лицензия на осуществление медицинской деятельности по оказанию паллиативной помощи, выданная </w:t>
            </w:r>
            <w:r w:rsidRPr="00F4194C">
              <w:rPr>
                <w:rFonts w:cs="Times New Roman"/>
                <w:sz w:val="20"/>
                <w:szCs w:val="20"/>
              </w:rPr>
              <w:t>Федеральн</w:t>
            </w:r>
            <w:r>
              <w:rPr>
                <w:rFonts w:cs="Times New Roman"/>
                <w:sz w:val="20"/>
                <w:szCs w:val="20"/>
              </w:rPr>
              <w:t>ой службой</w:t>
            </w:r>
            <w:r w:rsidRPr="00F4194C">
              <w:rPr>
                <w:rFonts w:cs="Times New Roman"/>
                <w:sz w:val="20"/>
                <w:szCs w:val="20"/>
              </w:rPr>
              <w:t xml:space="preserve"> по надзору в сфере здравоохранения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D155A" w:rsidRPr="00DA3A17" w:rsidRDefault="008D155A" w:rsidP="00D12CC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Документация по результатам </w:t>
            </w:r>
            <w:r w:rsidRPr="00F4194C">
              <w:rPr>
                <w:rFonts w:cs="Times New Roman"/>
                <w:sz w:val="20"/>
                <w:szCs w:val="20"/>
              </w:rPr>
              <w:t>контрольно-надзорных мероприятий, проведенных Росздравнадзором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8D155A" w:rsidRPr="00DA3A17" w:rsidRDefault="008D155A" w:rsidP="00D12CC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</w:t>
            </w:r>
            <w:r w:rsidRPr="00DF2C2C">
              <w:rPr>
                <w:rFonts w:cs="Times New Roman"/>
                <w:sz w:val="20"/>
                <w:szCs w:val="20"/>
              </w:rPr>
              <w:t>спорт доступности для инвалидов объекта и предоставляемых на нем услуг</w:t>
            </w:r>
          </w:p>
        </w:tc>
        <w:tc>
          <w:tcPr>
            <w:tcW w:w="2409" w:type="dxa"/>
          </w:tcPr>
          <w:p w:rsidR="008D155A" w:rsidRPr="00DA3A17" w:rsidRDefault="008D155A" w:rsidP="00D12CC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Штатное расписание, должностные инструкции</w:t>
            </w:r>
          </w:p>
        </w:tc>
        <w:tc>
          <w:tcPr>
            <w:tcW w:w="2381" w:type="dxa"/>
          </w:tcPr>
          <w:p w:rsidR="008D155A" w:rsidRPr="00DA3A17" w:rsidRDefault="008D155A" w:rsidP="00D12CC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1853F4">
              <w:rPr>
                <w:rFonts w:cs="Times New Roman"/>
                <w:sz w:val="20"/>
                <w:szCs w:val="20"/>
              </w:rPr>
              <w:t>лан работы, в котором отражаются перспективы закупки, проверки и ремонта оснащения</w:t>
            </w:r>
            <w:r>
              <w:rPr>
                <w:rFonts w:cs="Times New Roman"/>
                <w:sz w:val="20"/>
                <w:szCs w:val="20"/>
              </w:rPr>
              <w:t>. Эксплуатационная, техническая и иная сопроводительная документация к оборудованию; документация, подтверждающая проведение проверочных и ремонтных работ</w:t>
            </w:r>
          </w:p>
        </w:tc>
      </w:tr>
      <w:tr w:rsidR="008D155A" w:rsidRPr="00DA3A17" w:rsidTr="00AC2429">
        <w:tc>
          <w:tcPr>
            <w:tcW w:w="562" w:type="dxa"/>
            <w:vMerge/>
          </w:tcPr>
          <w:p w:rsidR="008D155A" w:rsidRDefault="008D155A" w:rsidP="00F579C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D155A" w:rsidRPr="00943EEB" w:rsidRDefault="008D155A" w:rsidP="00F579C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D155A" w:rsidRDefault="008D155A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302</w:t>
            </w:r>
          </w:p>
        </w:tc>
        <w:tc>
          <w:tcPr>
            <w:tcW w:w="2693" w:type="dxa"/>
            <w:vAlign w:val="center"/>
          </w:tcPr>
          <w:p w:rsidR="008D155A" w:rsidRDefault="004711FF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8D155A" w:rsidRDefault="004711FF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8D155A" w:rsidRDefault="008D155A" w:rsidP="008D155A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Договоры, заключенные участником отбора со сторонними организациями, оказывающими образовательные услуги по дополнительным профессиональным программам; документы, подтверждающие завершение работниками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обучения по таким программам. </w:t>
            </w:r>
          </w:p>
        </w:tc>
        <w:tc>
          <w:tcPr>
            <w:tcW w:w="2381" w:type="dxa"/>
            <w:vAlign w:val="center"/>
          </w:tcPr>
          <w:p w:rsidR="008D155A" w:rsidRDefault="004711FF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</w:tr>
      <w:tr w:rsidR="003C3092" w:rsidRPr="00DA3A17" w:rsidTr="00AC2429">
        <w:tc>
          <w:tcPr>
            <w:tcW w:w="562" w:type="dxa"/>
          </w:tcPr>
          <w:p w:rsidR="003C3092" w:rsidRPr="00DA3A17" w:rsidRDefault="003C3092" w:rsidP="00F579C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5" w:type="dxa"/>
          </w:tcPr>
          <w:p w:rsidR="003C3092" w:rsidRPr="00DA3A17" w:rsidRDefault="003C3092" w:rsidP="00F579C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43EEB">
              <w:rPr>
                <w:rFonts w:cs="Times New Roman"/>
                <w:sz w:val="20"/>
                <w:szCs w:val="20"/>
              </w:rPr>
              <w:t>Создание благоприятных условий для развития туристской индустрии в субъектах Российской Федерации</w:t>
            </w:r>
          </w:p>
        </w:tc>
        <w:tc>
          <w:tcPr>
            <w:tcW w:w="851" w:type="dxa"/>
            <w:vAlign w:val="center"/>
          </w:tcPr>
          <w:p w:rsidR="003C3092" w:rsidRPr="00DA3A17" w:rsidRDefault="003C3092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</w:t>
            </w:r>
          </w:p>
        </w:tc>
        <w:tc>
          <w:tcPr>
            <w:tcW w:w="2693" w:type="dxa"/>
            <w:vAlign w:val="center"/>
          </w:tcPr>
          <w:p w:rsidR="003C3092" w:rsidRPr="00DA3A17" w:rsidRDefault="003C3092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3C3092" w:rsidRPr="00DA3A17" w:rsidRDefault="003C3092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3C3092" w:rsidRPr="00DA3A17" w:rsidRDefault="003C3092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81" w:type="dxa"/>
            <w:vAlign w:val="center"/>
          </w:tcPr>
          <w:p w:rsidR="003C3092" w:rsidRPr="00DA3A17" w:rsidRDefault="003C3092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3092" w:rsidRPr="00DA3A17" w:rsidTr="00AC2429">
        <w:tc>
          <w:tcPr>
            <w:tcW w:w="562" w:type="dxa"/>
          </w:tcPr>
          <w:p w:rsidR="003C3092" w:rsidRPr="00DA3A17" w:rsidRDefault="003C3092" w:rsidP="00F579C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3C3092" w:rsidRPr="00DA3A17" w:rsidRDefault="003C3092" w:rsidP="00F579C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43EEB">
              <w:rPr>
                <w:rFonts w:cs="Times New Roman"/>
                <w:sz w:val="20"/>
                <w:szCs w:val="20"/>
              </w:rPr>
              <w:t>Спортивная подготовка</w:t>
            </w:r>
          </w:p>
        </w:tc>
        <w:tc>
          <w:tcPr>
            <w:tcW w:w="851" w:type="dxa"/>
            <w:vAlign w:val="center"/>
          </w:tcPr>
          <w:p w:rsidR="003C3092" w:rsidRPr="00DA3A17" w:rsidRDefault="003C3092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501</w:t>
            </w:r>
          </w:p>
        </w:tc>
        <w:tc>
          <w:tcPr>
            <w:tcW w:w="2693" w:type="dxa"/>
          </w:tcPr>
          <w:p w:rsidR="003C3092" w:rsidRPr="00DA3A17" w:rsidRDefault="003C3092" w:rsidP="00D12CC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Гарантийное письмо (заявление) о соответствии установленным требованиям</w:t>
            </w:r>
          </w:p>
        </w:tc>
        <w:tc>
          <w:tcPr>
            <w:tcW w:w="2552" w:type="dxa"/>
          </w:tcPr>
          <w:p w:rsidR="003C3092" w:rsidRPr="00DA3A17" w:rsidRDefault="003C3092" w:rsidP="00D12CC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C37461">
              <w:rPr>
                <w:rFonts w:cs="Times New Roman"/>
                <w:sz w:val="20"/>
                <w:szCs w:val="20"/>
              </w:rPr>
              <w:t>аспорт доступности для инвалидов объекта и услуг</w:t>
            </w:r>
          </w:p>
        </w:tc>
        <w:tc>
          <w:tcPr>
            <w:tcW w:w="2409" w:type="dxa"/>
          </w:tcPr>
          <w:p w:rsidR="003C3092" w:rsidRPr="00DA3A17" w:rsidRDefault="004711FF" w:rsidP="00AC24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81" w:type="dxa"/>
          </w:tcPr>
          <w:p w:rsidR="003C3092" w:rsidRPr="0055678D" w:rsidRDefault="003C3092" w:rsidP="00D12CC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</w:t>
            </w:r>
            <w:r w:rsidRPr="0055678D">
              <w:rPr>
                <w:rFonts w:cs="Times New Roman"/>
                <w:sz w:val="20"/>
                <w:szCs w:val="20"/>
              </w:rPr>
              <w:t>ксплуатационн</w:t>
            </w:r>
            <w:r>
              <w:rPr>
                <w:rFonts w:cs="Times New Roman"/>
                <w:sz w:val="20"/>
                <w:szCs w:val="20"/>
              </w:rPr>
              <w:t>ая</w:t>
            </w:r>
            <w:r w:rsidRPr="0055678D">
              <w:rPr>
                <w:rFonts w:cs="Times New Roman"/>
                <w:sz w:val="20"/>
                <w:szCs w:val="20"/>
              </w:rPr>
              <w:t xml:space="preserve"> документаци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55678D">
              <w:rPr>
                <w:rFonts w:cs="Times New Roman"/>
                <w:sz w:val="20"/>
                <w:szCs w:val="20"/>
              </w:rPr>
              <w:t xml:space="preserve"> предприятия-изготовителя</w:t>
            </w:r>
            <w:r>
              <w:rPr>
                <w:rFonts w:cs="Times New Roman"/>
                <w:sz w:val="20"/>
                <w:szCs w:val="20"/>
              </w:rPr>
              <w:t xml:space="preserve"> и н</w:t>
            </w:r>
            <w:r w:rsidRPr="0055678D">
              <w:rPr>
                <w:rFonts w:cs="Times New Roman"/>
                <w:sz w:val="20"/>
                <w:szCs w:val="20"/>
              </w:rPr>
              <w:t>ормативн</w:t>
            </w:r>
            <w:r>
              <w:rPr>
                <w:rFonts w:cs="Times New Roman"/>
                <w:sz w:val="20"/>
                <w:szCs w:val="20"/>
              </w:rPr>
              <w:t>ая документация на с</w:t>
            </w:r>
            <w:r w:rsidRPr="0055678D">
              <w:rPr>
                <w:rFonts w:cs="Times New Roman"/>
                <w:sz w:val="20"/>
                <w:szCs w:val="20"/>
              </w:rPr>
              <w:t>портивное оборудование, снаряжение и инвентарь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 w:rsidRPr="0055678D">
              <w:rPr>
                <w:rFonts w:cs="Times New Roman"/>
                <w:sz w:val="20"/>
                <w:szCs w:val="20"/>
              </w:rPr>
              <w:t xml:space="preserve"> сопроводительные (эксплуатационные) документы на русском языке </w:t>
            </w:r>
            <w:r>
              <w:rPr>
                <w:rFonts w:cs="Times New Roman"/>
                <w:sz w:val="20"/>
                <w:szCs w:val="20"/>
              </w:rPr>
              <w:t xml:space="preserve">на </w:t>
            </w:r>
            <w:r w:rsidRPr="0055678D">
              <w:rPr>
                <w:rFonts w:cs="Times New Roman"/>
                <w:sz w:val="20"/>
                <w:szCs w:val="20"/>
              </w:rPr>
              <w:t>спортивный инвентарь импортного производства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3C3092" w:rsidRPr="0055678D" w:rsidRDefault="003C3092" w:rsidP="00D12CC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Документы, подтверждающие сертификацию для с</w:t>
            </w:r>
            <w:r w:rsidRPr="0055678D">
              <w:rPr>
                <w:rFonts w:cs="Times New Roman"/>
                <w:sz w:val="20"/>
                <w:szCs w:val="20"/>
              </w:rPr>
              <w:t>портивно</w:t>
            </w:r>
            <w:r>
              <w:rPr>
                <w:rFonts w:cs="Times New Roman"/>
                <w:sz w:val="20"/>
                <w:szCs w:val="20"/>
              </w:rPr>
              <w:t>го</w:t>
            </w:r>
            <w:r w:rsidRPr="0055678D">
              <w:rPr>
                <w:rFonts w:cs="Times New Roman"/>
                <w:sz w:val="20"/>
                <w:szCs w:val="20"/>
              </w:rPr>
              <w:t xml:space="preserve"> оборудовани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55678D">
              <w:rPr>
                <w:rFonts w:cs="Times New Roman"/>
                <w:sz w:val="20"/>
                <w:szCs w:val="20"/>
              </w:rPr>
              <w:t>, снаряжени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55678D">
              <w:rPr>
                <w:rFonts w:cs="Times New Roman"/>
                <w:sz w:val="20"/>
                <w:szCs w:val="20"/>
              </w:rPr>
              <w:t xml:space="preserve"> и инвентар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55678D">
              <w:rPr>
                <w:rFonts w:cs="Times New Roman"/>
                <w:sz w:val="20"/>
                <w:szCs w:val="20"/>
              </w:rPr>
              <w:t>, подлежащ</w:t>
            </w:r>
            <w:r>
              <w:rPr>
                <w:rFonts w:cs="Times New Roman"/>
                <w:sz w:val="20"/>
                <w:szCs w:val="20"/>
              </w:rPr>
              <w:t>его</w:t>
            </w:r>
            <w:r w:rsidRPr="0055678D">
              <w:rPr>
                <w:rFonts w:cs="Times New Roman"/>
                <w:sz w:val="20"/>
                <w:szCs w:val="20"/>
              </w:rPr>
              <w:t xml:space="preserve"> обязательной сертификации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3C3092" w:rsidRPr="00DA3A17" w:rsidRDefault="003C3092" w:rsidP="00D12CC0">
            <w:pPr>
              <w:spacing w:line="240" w:lineRule="auto"/>
              <w:ind w:firstLine="31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55678D">
              <w:rPr>
                <w:rFonts w:cs="Times New Roman"/>
                <w:sz w:val="20"/>
                <w:szCs w:val="20"/>
              </w:rPr>
              <w:t xml:space="preserve">окумент изготовителя, подтверждающий пригодность и безопасность применения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55678D">
              <w:rPr>
                <w:rFonts w:cs="Times New Roman"/>
                <w:sz w:val="20"/>
                <w:szCs w:val="20"/>
              </w:rPr>
              <w:t>портивно</w:t>
            </w:r>
            <w:r>
              <w:rPr>
                <w:rFonts w:cs="Times New Roman"/>
                <w:sz w:val="20"/>
                <w:szCs w:val="20"/>
              </w:rPr>
              <w:t>го</w:t>
            </w:r>
            <w:r w:rsidRPr="0055678D">
              <w:rPr>
                <w:rFonts w:cs="Times New Roman"/>
                <w:sz w:val="20"/>
                <w:szCs w:val="20"/>
              </w:rPr>
              <w:t xml:space="preserve"> оборудовани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55678D">
              <w:rPr>
                <w:rFonts w:cs="Times New Roman"/>
                <w:sz w:val="20"/>
                <w:szCs w:val="20"/>
              </w:rPr>
              <w:t>, снаряжени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55678D">
              <w:rPr>
                <w:rFonts w:cs="Times New Roman"/>
                <w:sz w:val="20"/>
                <w:szCs w:val="20"/>
              </w:rPr>
              <w:t xml:space="preserve"> и инвентар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55678D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3C3092" w:rsidRPr="00DA3A17" w:rsidTr="003A6CC1">
        <w:tc>
          <w:tcPr>
            <w:tcW w:w="562" w:type="dxa"/>
          </w:tcPr>
          <w:p w:rsidR="003C3092" w:rsidRDefault="003C3092" w:rsidP="00F579C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3C3092" w:rsidRDefault="003C3092" w:rsidP="00F579C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43EEB">
              <w:rPr>
                <w:rFonts w:cs="Times New Roman"/>
                <w:sz w:val="20"/>
                <w:szCs w:val="20"/>
              </w:rPr>
              <w:t>Содействие занятости</w:t>
            </w:r>
          </w:p>
        </w:tc>
        <w:tc>
          <w:tcPr>
            <w:tcW w:w="851" w:type="dxa"/>
            <w:vAlign w:val="center"/>
          </w:tcPr>
          <w:p w:rsidR="003C3092" w:rsidRDefault="003C3092" w:rsidP="003A6CC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601</w:t>
            </w:r>
          </w:p>
        </w:tc>
        <w:tc>
          <w:tcPr>
            <w:tcW w:w="2693" w:type="dxa"/>
            <w:vAlign w:val="center"/>
          </w:tcPr>
          <w:p w:rsidR="003C3092" w:rsidRPr="00DA3A17" w:rsidRDefault="003C3092" w:rsidP="004C6D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3C3092" w:rsidRPr="00DA3A17" w:rsidRDefault="003C3092" w:rsidP="004C6D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3C3092" w:rsidRPr="00DA3A17" w:rsidRDefault="003C3092" w:rsidP="004C6D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381" w:type="dxa"/>
            <w:vAlign w:val="center"/>
          </w:tcPr>
          <w:p w:rsidR="003C3092" w:rsidRPr="00DA3A17" w:rsidRDefault="003C3092" w:rsidP="004C6D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D715EF" w:rsidRDefault="00D715EF" w:rsidP="00060551">
      <w:pPr>
        <w:spacing w:line="240" w:lineRule="auto"/>
        <w:rPr>
          <w:szCs w:val="28"/>
        </w:rPr>
        <w:sectPr w:rsidR="00D715EF" w:rsidSect="00410D85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6E249B" w:rsidRPr="00D715EF" w:rsidRDefault="006E249B" w:rsidP="006E249B">
      <w:pPr>
        <w:spacing w:line="240" w:lineRule="auto"/>
        <w:ind w:left="5103"/>
        <w:jc w:val="center"/>
        <w:rPr>
          <w:szCs w:val="28"/>
        </w:rPr>
      </w:pPr>
      <w:r w:rsidRPr="00D715EF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6E249B" w:rsidRDefault="006E249B" w:rsidP="006E249B">
      <w:pPr>
        <w:spacing w:line="240" w:lineRule="auto"/>
        <w:ind w:left="5103"/>
        <w:jc w:val="center"/>
        <w:rPr>
          <w:szCs w:val="28"/>
        </w:rPr>
      </w:pPr>
      <w:r w:rsidRPr="00D715EF">
        <w:rPr>
          <w:szCs w:val="28"/>
        </w:rPr>
        <w:t xml:space="preserve">к постановлению Правительства Российской Федерации                                                              </w:t>
      </w:r>
      <w:proofErr w:type="gramStart"/>
      <w:r w:rsidRPr="00D715EF">
        <w:rPr>
          <w:szCs w:val="28"/>
        </w:rPr>
        <w:t>от</w:t>
      </w:r>
      <w:proofErr w:type="gramEnd"/>
      <w:r w:rsidRPr="00D715EF">
        <w:rPr>
          <w:szCs w:val="28"/>
        </w:rPr>
        <w:t xml:space="preserve"> ____________№____________</w:t>
      </w:r>
    </w:p>
    <w:p w:rsidR="006E249B" w:rsidRDefault="006E249B" w:rsidP="006E249B">
      <w:pPr>
        <w:spacing w:line="240" w:lineRule="auto"/>
        <w:ind w:left="5103"/>
        <w:jc w:val="center"/>
        <w:rPr>
          <w:szCs w:val="28"/>
        </w:rPr>
      </w:pPr>
    </w:p>
    <w:p w:rsidR="006E249B" w:rsidRDefault="006E249B" w:rsidP="006E249B">
      <w:pPr>
        <w:spacing w:line="240" w:lineRule="auto"/>
        <w:ind w:left="5103"/>
        <w:jc w:val="center"/>
        <w:rPr>
          <w:szCs w:val="28"/>
        </w:rPr>
      </w:pPr>
    </w:p>
    <w:p w:rsidR="006E249B" w:rsidRPr="00004C55" w:rsidRDefault="006E249B" w:rsidP="006E249B">
      <w:pPr>
        <w:spacing w:line="240" w:lineRule="auto"/>
        <w:jc w:val="center"/>
        <w:rPr>
          <w:b/>
          <w:szCs w:val="28"/>
        </w:rPr>
      </w:pPr>
      <w:r w:rsidRPr="00004C55">
        <w:rPr>
          <w:b/>
          <w:szCs w:val="28"/>
        </w:rPr>
        <w:t>Стандарт информационной открытости</w:t>
      </w:r>
      <w:r>
        <w:rPr>
          <w:b/>
          <w:szCs w:val="28"/>
        </w:rPr>
        <w:t xml:space="preserve"> некоммерческого сектора</w:t>
      </w:r>
    </w:p>
    <w:p w:rsidR="006E249B" w:rsidRPr="006E249B" w:rsidRDefault="006E249B" w:rsidP="006E249B">
      <w:pPr>
        <w:spacing w:line="240" w:lineRule="auto"/>
        <w:rPr>
          <w:szCs w:val="28"/>
        </w:rPr>
      </w:pPr>
    </w:p>
    <w:p w:rsidR="006E249B" w:rsidRDefault="006E249B" w:rsidP="006E249B">
      <w:pPr>
        <w:spacing w:line="240" w:lineRule="auto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BA215C">
        <w:rPr>
          <w:szCs w:val="28"/>
        </w:rPr>
        <w:t>. Область применения стандарта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proofErr w:type="gramStart"/>
      <w:r>
        <w:rPr>
          <w:szCs w:val="28"/>
          <w:lang w:val="en-US"/>
        </w:rPr>
        <w:t>C</w:t>
      </w:r>
      <w:r w:rsidR="005A3F99" w:rsidRPr="00D715EF">
        <w:rPr>
          <w:szCs w:val="28"/>
        </w:rPr>
        <w:t>тандарт</w:t>
      </w:r>
      <w:r w:rsidRPr="00D715EF">
        <w:rPr>
          <w:szCs w:val="28"/>
        </w:rPr>
        <w:t xml:space="preserve"> </w:t>
      </w:r>
      <w:r>
        <w:rPr>
          <w:szCs w:val="28"/>
        </w:rPr>
        <w:t xml:space="preserve">определяет </w:t>
      </w:r>
      <w:r w:rsidRPr="00D715EF">
        <w:rPr>
          <w:szCs w:val="28"/>
        </w:rPr>
        <w:t>требования, применимые к некоммерческим организациям</w:t>
      </w:r>
      <w:r>
        <w:rPr>
          <w:szCs w:val="28"/>
        </w:rPr>
        <w:t xml:space="preserve"> (НКО)</w:t>
      </w:r>
      <w:r w:rsidRPr="00D715EF">
        <w:rPr>
          <w:szCs w:val="28"/>
        </w:rPr>
        <w:t xml:space="preserve"> любого вида и типа</w:t>
      </w:r>
      <w:r>
        <w:rPr>
          <w:szCs w:val="28"/>
        </w:rPr>
        <w:t xml:space="preserve"> (за исключением государственных и муниципальных учреждений)</w:t>
      </w:r>
      <w:r w:rsidRPr="00D715EF">
        <w:rPr>
          <w:szCs w:val="28"/>
        </w:rPr>
        <w:t>.</w:t>
      </w:r>
      <w:proofErr w:type="gramEnd"/>
      <w:r w:rsidRPr="00D715EF">
        <w:rPr>
          <w:szCs w:val="28"/>
        </w:rPr>
        <w:t xml:space="preserve"> Дальнейшее его развитие предполагает учет специфики деятельности организаций, их организационно-правовых форм и требований, накладываемых этими факторами.</w:t>
      </w:r>
    </w:p>
    <w:p w:rsidR="006E249B" w:rsidRPr="00BB2146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Цель стандарта – сформулировать разделяемые основной частью сообщества и рекомендуемые к применению требования к информационной открытости деятельности</w:t>
      </w:r>
      <w:r>
        <w:rPr>
          <w:szCs w:val="28"/>
        </w:rPr>
        <w:t xml:space="preserve"> </w:t>
      </w:r>
      <w:r w:rsidRPr="00D715EF">
        <w:rPr>
          <w:szCs w:val="28"/>
        </w:rPr>
        <w:t xml:space="preserve">НКО, позволяющие обеспечить прозрачность </w:t>
      </w:r>
      <w:r w:rsidRPr="00BB2146">
        <w:rPr>
          <w:szCs w:val="28"/>
        </w:rPr>
        <w:t>деятельности сектора на основе саморегулирования.</w:t>
      </w:r>
    </w:p>
    <w:p w:rsidR="006E249B" w:rsidRPr="00BB2146" w:rsidRDefault="006E249B" w:rsidP="006E249B">
      <w:pPr>
        <w:spacing w:line="240" w:lineRule="auto"/>
        <w:ind w:firstLine="709"/>
        <w:rPr>
          <w:szCs w:val="28"/>
        </w:rPr>
      </w:pPr>
      <w:r w:rsidRPr="00BB2146">
        <w:rPr>
          <w:szCs w:val="28"/>
        </w:rPr>
        <w:t>Применение стандарта предполагается для всех некоммерческих организаций, готовых добровольно обеспечивать собственную прозрачность.</w:t>
      </w:r>
    </w:p>
    <w:p w:rsidR="006E249B" w:rsidRPr="00BB2146" w:rsidRDefault="006E249B" w:rsidP="006E249B">
      <w:pPr>
        <w:spacing w:line="240" w:lineRule="auto"/>
        <w:ind w:firstLine="709"/>
        <w:rPr>
          <w:szCs w:val="28"/>
        </w:rPr>
      </w:pPr>
      <w:r w:rsidRPr="00BB2146">
        <w:rPr>
          <w:szCs w:val="28"/>
        </w:rPr>
        <w:t>Следование стандарту осуществляется через размещение необходимой информации в сети интернет на сайтах организации либо странице с информацией об организации на порталах, агрегирующих информацию об НКО (федерального, регионального или муниципального уровней) в соответствии с данным стандартом (далее – страницы раскрытия).</w:t>
      </w:r>
    </w:p>
    <w:p w:rsidR="006E249B" w:rsidRPr="00BB2146" w:rsidRDefault="006E249B" w:rsidP="006E249B">
      <w:pPr>
        <w:spacing w:line="240" w:lineRule="auto"/>
        <w:ind w:firstLine="709"/>
        <w:rPr>
          <w:szCs w:val="28"/>
        </w:rPr>
      </w:pPr>
      <w:r w:rsidRPr="00BB2146">
        <w:rPr>
          <w:szCs w:val="28"/>
        </w:rPr>
        <w:t>Для систематизации сведений об НКО, НКО заполняет структурированную «Карточку организации» с указанием ссылок на интернет страницы, где размещена та или иная информация. Если НКО ранее нигде не публиковала о себе информацию в открытых источниках сети интернет, заполнение «Карточки организации» осуществляется актуальной информацией.</w:t>
      </w:r>
    </w:p>
    <w:p w:rsidR="006E249B" w:rsidRPr="00BB2146" w:rsidRDefault="006E249B" w:rsidP="006E249B">
      <w:pPr>
        <w:spacing w:line="240" w:lineRule="auto"/>
        <w:ind w:firstLine="709"/>
        <w:rPr>
          <w:szCs w:val="28"/>
        </w:rPr>
      </w:pPr>
      <w:r w:rsidRPr="00BB2146">
        <w:rPr>
          <w:szCs w:val="28"/>
        </w:rPr>
        <w:t xml:space="preserve">Размещение информации в «Карточке организации» означает присоединение НКО к организациям, добровольно придерживающимся стандарта информационной открытости. Информации присваивается статус «информация размещена». Организация получает соответствующий электронный баннер для размещения на своем сайте, если таковой имеется. 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BB2146">
        <w:rPr>
          <w:szCs w:val="28"/>
        </w:rPr>
        <w:t>В случае</w:t>
      </w:r>
      <w:proofErr w:type="gramStart"/>
      <w:r w:rsidRPr="00BB2146">
        <w:rPr>
          <w:szCs w:val="28"/>
        </w:rPr>
        <w:t>,</w:t>
      </w:r>
      <w:proofErr w:type="gramEnd"/>
      <w:r w:rsidRPr="00BB2146">
        <w:rPr>
          <w:szCs w:val="28"/>
        </w:rPr>
        <w:t xml:space="preserve"> если организация планирует получить заверение экспертов о соответствии предоставленной информации стандарту, она может отправить соответствующий запрос. После экспертной проверки организации присваивается статус «информация проверена». Организация получает соответствующий электронный баннер для размещения на своем сайте, если таковой имеется.</w:t>
      </w:r>
    </w:p>
    <w:p w:rsidR="004711FF" w:rsidRPr="004A5096" w:rsidRDefault="004711FF" w:rsidP="006E249B">
      <w:pPr>
        <w:spacing w:line="240" w:lineRule="auto"/>
        <w:ind w:firstLine="709"/>
        <w:jc w:val="center"/>
        <w:rPr>
          <w:szCs w:val="28"/>
        </w:rPr>
      </w:pPr>
    </w:p>
    <w:p w:rsidR="004711FF" w:rsidRPr="004A5096" w:rsidRDefault="004711FF" w:rsidP="006E249B">
      <w:pPr>
        <w:spacing w:line="240" w:lineRule="auto"/>
        <w:ind w:firstLine="709"/>
        <w:jc w:val="center"/>
        <w:rPr>
          <w:szCs w:val="28"/>
        </w:rPr>
      </w:pPr>
    </w:p>
    <w:p w:rsidR="006E249B" w:rsidRDefault="006E249B" w:rsidP="006E249B">
      <w:pPr>
        <w:spacing w:line="240" w:lineRule="auto"/>
        <w:ind w:firstLine="709"/>
        <w:jc w:val="center"/>
        <w:rPr>
          <w:szCs w:val="28"/>
        </w:rPr>
      </w:pPr>
      <w:r>
        <w:rPr>
          <w:szCs w:val="28"/>
          <w:lang w:val="en-US"/>
        </w:rPr>
        <w:lastRenderedPageBreak/>
        <w:t>II</w:t>
      </w:r>
      <w:r>
        <w:rPr>
          <w:szCs w:val="28"/>
        </w:rPr>
        <w:t xml:space="preserve">. </w:t>
      </w:r>
      <w:r w:rsidRPr="00D715EF">
        <w:rPr>
          <w:szCs w:val="28"/>
        </w:rPr>
        <w:t>Разделы стандарта</w:t>
      </w:r>
    </w:p>
    <w:p w:rsidR="006E249B" w:rsidRPr="00D715EF" w:rsidRDefault="006E249B" w:rsidP="006E249B">
      <w:pPr>
        <w:spacing w:line="240" w:lineRule="auto"/>
        <w:ind w:firstLine="709"/>
        <w:jc w:val="center"/>
        <w:rPr>
          <w:szCs w:val="28"/>
        </w:rPr>
      </w:pPr>
    </w:p>
    <w:p w:rsidR="006E249B" w:rsidRDefault="006E249B" w:rsidP="006E249B">
      <w:pPr>
        <w:spacing w:line="240" w:lineRule="auto"/>
        <w:ind w:firstLine="709"/>
        <w:rPr>
          <w:b/>
          <w:szCs w:val="28"/>
        </w:rPr>
      </w:pPr>
      <w:r w:rsidRPr="00E45FA2">
        <w:rPr>
          <w:b/>
          <w:szCs w:val="28"/>
        </w:rPr>
        <w:t xml:space="preserve">1. Сведения о некоммерческой организации </w:t>
      </w:r>
    </w:p>
    <w:p w:rsidR="006E249B" w:rsidRPr="00E45FA2" w:rsidRDefault="006E249B" w:rsidP="006E249B">
      <w:pPr>
        <w:spacing w:line="240" w:lineRule="auto"/>
        <w:ind w:firstLine="709"/>
        <w:rPr>
          <w:szCs w:val="28"/>
        </w:rPr>
      </w:pPr>
      <w:r>
        <w:rPr>
          <w:szCs w:val="28"/>
        </w:rPr>
        <w:t>П</w:t>
      </w:r>
      <w:r w:rsidRPr="00E45FA2">
        <w:rPr>
          <w:szCs w:val="28"/>
        </w:rPr>
        <w:t>редлагается для некоммерческих организаций любого типа. Предполагает один из трех уровней предоставления информации на сайте организации либо на страницах раскрытия в сети интернет, каждый из последующих уровней включает предыдущие.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Стандарт открытости НКО включает обязательство по раскрытию актуальной информации, характеризующей деятельность, а также источники и объемы доходов и расходов НКО. Для его соблюдения необходимо наличие у организации веб-сайта или страницы раскрытия, наполняемой представителем организации на одном из порталов раскрытия информации о НКО, где размещена соответствующая информация.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Раскрытие актуальной информации включает 3 уровня открытости, в зависимости от степени готовности организации к размещению информации о своей деятельности в открытом доступе.</w:t>
      </w:r>
    </w:p>
    <w:p w:rsidR="006E249B" w:rsidRPr="00C723CD" w:rsidRDefault="006E249B" w:rsidP="006E249B">
      <w:pPr>
        <w:pStyle w:val="a3"/>
        <w:numPr>
          <w:ilvl w:val="1"/>
          <w:numId w:val="6"/>
        </w:numPr>
        <w:spacing w:line="240" w:lineRule="auto"/>
        <w:rPr>
          <w:szCs w:val="28"/>
        </w:rPr>
      </w:pPr>
      <w:r>
        <w:rPr>
          <w:szCs w:val="28"/>
        </w:rPr>
        <w:t>Первый</w:t>
      </w:r>
      <w:r w:rsidRPr="00C723CD">
        <w:rPr>
          <w:szCs w:val="28"/>
        </w:rPr>
        <w:t xml:space="preserve"> уровень открытости (базовый)</w:t>
      </w:r>
    </w:p>
    <w:p w:rsidR="006E249B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Характеризует базовый уровень открытости некоммерческой организации. Его соблюдение позволяет говорить о том, что об организации доступна базовая информация, позволяющая подтвердить факт ее существования и ведения социально значимой деятельности.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6"/>
      </w:tblGrid>
      <w:tr w:rsidR="006E249B" w:rsidTr="00BD53C7">
        <w:tc>
          <w:tcPr>
            <w:tcW w:w="562" w:type="dxa"/>
          </w:tcPr>
          <w:p w:rsidR="006E249B" w:rsidRPr="00004C55" w:rsidRDefault="006E249B" w:rsidP="00BD53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4C5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04C55">
              <w:rPr>
                <w:b/>
                <w:sz w:val="20"/>
                <w:szCs w:val="20"/>
              </w:rPr>
              <w:t>п</w:t>
            </w:r>
            <w:proofErr w:type="gramEnd"/>
            <w:r w:rsidRPr="00004C5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6E249B" w:rsidRPr="00004C55" w:rsidRDefault="006E249B" w:rsidP="00BD53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4C5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4246" w:type="dxa"/>
          </w:tcPr>
          <w:p w:rsidR="006E249B" w:rsidRPr="00004C55" w:rsidRDefault="006E249B" w:rsidP="00BD53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4C55">
              <w:rPr>
                <w:b/>
                <w:sz w:val="20"/>
                <w:szCs w:val="20"/>
              </w:rPr>
              <w:t>Описание</w:t>
            </w:r>
          </w:p>
        </w:tc>
      </w:tr>
      <w:tr w:rsidR="006E249B" w:rsidTr="00BD53C7">
        <w:tc>
          <w:tcPr>
            <w:tcW w:w="9344" w:type="dxa"/>
            <w:gridSpan w:val="3"/>
          </w:tcPr>
          <w:p w:rsidR="006E249B" w:rsidRPr="00076A8A" w:rsidRDefault="006E249B" w:rsidP="00BD53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</w:t>
            </w:r>
          </w:p>
        </w:tc>
      </w:tr>
      <w:tr w:rsidR="006E249B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76A8A">
              <w:rPr>
                <w:sz w:val="20"/>
                <w:szCs w:val="20"/>
              </w:rPr>
              <w:t>Название организации</w:t>
            </w:r>
          </w:p>
        </w:tc>
        <w:tc>
          <w:tcPr>
            <w:tcW w:w="424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76A8A">
              <w:rPr>
                <w:sz w:val="20"/>
                <w:szCs w:val="20"/>
              </w:rPr>
              <w:t>Полное название организации, в соответствии с Уставом</w:t>
            </w:r>
          </w:p>
        </w:tc>
      </w:tr>
      <w:tr w:rsidR="006E249B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424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76A8A">
              <w:rPr>
                <w:sz w:val="20"/>
                <w:szCs w:val="20"/>
              </w:rPr>
              <w:t>Уникальный идентификационный номер</w:t>
            </w:r>
          </w:p>
        </w:tc>
      </w:tr>
      <w:tr w:rsidR="006E249B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76A8A">
              <w:rPr>
                <w:sz w:val="20"/>
                <w:szCs w:val="20"/>
              </w:rPr>
              <w:t>ОГРН, дата регистрации</w:t>
            </w:r>
          </w:p>
        </w:tc>
        <w:tc>
          <w:tcPr>
            <w:tcW w:w="424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76A8A">
              <w:rPr>
                <w:sz w:val="20"/>
                <w:szCs w:val="20"/>
              </w:rPr>
              <w:t>Основной государственный регистрационный номер</w:t>
            </w:r>
          </w:p>
        </w:tc>
      </w:tr>
      <w:tr w:rsidR="006E249B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76A8A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424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76A8A">
              <w:rPr>
                <w:sz w:val="20"/>
                <w:szCs w:val="20"/>
              </w:rPr>
              <w:t>Адрес регистрации юридического лица</w:t>
            </w:r>
          </w:p>
        </w:tc>
      </w:tr>
      <w:tr w:rsidR="006E249B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Сведения об учредителях</w:t>
            </w:r>
          </w:p>
        </w:tc>
        <w:tc>
          <w:tcPr>
            <w:tcW w:w="424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Ф.И.О. учредителей и/или названия организаций учредителей</w:t>
            </w:r>
          </w:p>
        </w:tc>
      </w:tr>
      <w:tr w:rsidR="006E249B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Устав</w:t>
            </w:r>
          </w:p>
        </w:tc>
        <w:tc>
          <w:tcPr>
            <w:tcW w:w="424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Ссылка на документ устава в формате PDF, в виде единого документа</w:t>
            </w:r>
          </w:p>
        </w:tc>
      </w:tr>
      <w:tr w:rsidR="006E249B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Email организации</w:t>
            </w:r>
          </w:p>
        </w:tc>
        <w:tc>
          <w:tcPr>
            <w:tcW w:w="424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Контактный адрес электронной почты для связи с организацией</w:t>
            </w:r>
          </w:p>
        </w:tc>
      </w:tr>
      <w:tr w:rsidR="006E249B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Телефон</w:t>
            </w:r>
          </w:p>
        </w:tc>
        <w:tc>
          <w:tcPr>
            <w:tcW w:w="424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Контактный телефон организации</w:t>
            </w:r>
          </w:p>
        </w:tc>
      </w:tr>
      <w:tr w:rsidR="006E249B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24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Фамилия, имя и отчество руководителя, должность в соответствии с Уставом</w:t>
            </w:r>
          </w:p>
        </w:tc>
      </w:tr>
      <w:tr w:rsidR="006E249B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Структура органов управления</w:t>
            </w:r>
          </w:p>
        </w:tc>
        <w:tc>
          <w:tcPr>
            <w:tcW w:w="424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Перечислить органы управления в организации, кто и за какой уровень принятия решений отвечает в соответствии с уставом</w:t>
            </w:r>
          </w:p>
        </w:tc>
      </w:tr>
      <w:tr w:rsidR="006E249B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Количество членов организации (для членских организаций)</w:t>
            </w:r>
          </w:p>
        </w:tc>
        <w:tc>
          <w:tcPr>
            <w:tcW w:w="424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Количество членов организации</w:t>
            </w:r>
          </w:p>
        </w:tc>
      </w:tr>
      <w:tr w:rsidR="006E249B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Команда НКО</w:t>
            </w:r>
          </w:p>
        </w:tc>
        <w:tc>
          <w:tcPr>
            <w:tcW w:w="424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Количество сотрудников организации (среднесписочная численность работников за последний год). На данном уровне раскрытия информации достаточным считается предоставление количественной информации.</w:t>
            </w:r>
          </w:p>
        </w:tc>
      </w:tr>
      <w:tr w:rsidR="006E249B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Информация о каналах коммуникации, используемых организацией</w:t>
            </w:r>
          </w:p>
        </w:tc>
        <w:tc>
          <w:tcPr>
            <w:tcW w:w="424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Ссылка на сайт, на страницы в социальных сетях и другие каналы коммуникации организации</w:t>
            </w:r>
          </w:p>
        </w:tc>
      </w:tr>
      <w:tr w:rsidR="006E249B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453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Отчетность</w:t>
            </w:r>
          </w:p>
        </w:tc>
        <w:tc>
          <w:tcPr>
            <w:tcW w:w="424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Ссылка на отчеты в Минюст РФ</w:t>
            </w:r>
          </w:p>
        </w:tc>
      </w:tr>
      <w:tr w:rsidR="006E249B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53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Базовая финансовая информация</w:t>
            </w:r>
          </w:p>
        </w:tc>
        <w:tc>
          <w:tcPr>
            <w:tcW w:w="424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Данные о доходах и расходах организации</w:t>
            </w:r>
          </w:p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На данном уровне раскрытия информации достаточным является предоставление общей информации с указанием суммы доходов и расходов организации. Не менее чем за последние 3 года или от момента регистрации организации, если организация существует менее 3-х лет.</w:t>
            </w:r>
          </w:p>
        </w:tc>
      </w:tr>
      <w:tr w:rsidR="006E249B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Аудиторское заключение (только для фондов)</w:t>
            </w:r>
          </w:p>
        </w:tc>
        <w:tc>
          <w:tcPr>
            <w:tcW w:w="424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Аудиторское заключение фондов (для организаций иной организационно-правовой формы является документом третьего уровня раскрытия информации). Не менее чем за последние 3 года или от момента регистрации организации, если организация существует менее 3-х лет.</w:t>
            </w:r>
          </w:p>
        </w:tc>
      </w:tr>
      <w:tr w:rsidR="006E249B" w:rsidTr="00BD53C7">
        <w:tc>
          <w:tcPr>
            <w:tcW w:w="9344" w:type="dxa"/>
            <w:gridSpan w:val="3"/>
          </w:tcPr>
          <w:p w:rsidR="006E249B" w:rsidRPr="004221D6" w:rsidRDefault="006E249B" w:rsidP="00BD53C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Деятельность</w:t>
            </w:r>
          </w:p>
        </w:tc>
      </w:tr>
      <w:tr w:rsidR="006E249B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53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Миссия, цели и задачи</w:t>
            </w:r>
          </w:p>
        </w:tc>
        <w:tc>
          <w:tcPr>
            <w:tcW w:w="424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Краткий текст с описанием миссии, целей и задач организации. Рекомендация – до 5000 символов</w:t>
            </w:r>
          </w:p>
        </w:tc>
      </w:tr>
      <w:tr w:rsidR="006E249B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53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424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Направления деятельности, которыми организация фактически занималась за последние 3 года в соответствии с формулировками классификатора направлений деятельности некоммерческих организаций (Приложение</w:t>
            </w:r>
            <w:r>
              <w:rPr>
                <w:sz w:val="20"/>
                <w:szCs w:val="20"/>
              </w:rPr>
              <w:t xml:space="preserve"> к Стандарту</w:t>
            </w:r>
            <w:r w:rsidRPr="004221D6">
              <w:rPr>
                <w:sz w:val="20"/>
                <w:szCs w:val="20"/>
              </w:rPr>
              <w:t>)</w:t>
            </w:r>
          </w:p>
        </w:tc>
      </w:tr>
      <w:tr w:rsidR="006E249B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53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Деятельность и результаты</w:t>
            </w:r>
          </w:p>
        </w:tc>
        <w:tc>
          <w:tcPr>
            <w:tcW w:w="424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Краткое описание деятельности НКО в свободной форме в объеме, достаточном для понимания сути проекта или программы и их текущего статуса.</w:t>
            </w:r>
          </w:p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4221D6">
              <w:rPr>
                <w:sz w:val="20"/>
                <w:szCs w:val="20"/>
              </w:rPr>
              <w:t>Из описания деятельности должно быть понятно, с какими целевыми группами работает организация, что и как она делает, чего удалось добиться.</w:t>
            </w:r>
          </w:p>
        </w:tc>
      </w:tr>
    </w:tbl>
    <w:p w:rsidR="006E249B" w:rsidRDefault="006E249B" w:rsidP="006E249B">
      <w:pPr>
        <w:spacing w:line="240" w:lineRule="auto"/>
        <w:ind w:firstLine="709"/>
        <w:rPr>
          <w:szCs w:val="28"/>
        </w:rPr>
      </w:pP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Базовый уровень открытости организации рассматривается как минимально необходимый.</w:t>
      </w:r>
    </w:p>
    <w:p w:rsidR="006E249B" w:rsidRPr="00C723CD" w:rsidRDefault="006E249B" w:rsidP="006E249B">
      <w:pPr>
        <w:pStyle w:val="a3"/>
        <w:numPr>
          <w:ilvl w:val="1"/>
          <w:numId w:val="6"/>
        </w:numPr>
        <w:spacing w:line="240" w:lineRule="auto"/>
        <w:rPr>
          <w:szCs w:val="28"/>
        </w:rPr>
      </w:pPr>
      <w:r>
        <w:rPr>
          <w:szCs w:val="28"/>
        </w:rPr>
        <w:t>Второй</w:t>
      </w:r>
      <w:r w:rsidRPr="00C723CD">
        <w:rPr>
          <w:szCs w:val="28"/>
        </w:rPr>
        <w:t xml:space="preserve"> уровень открытости (расширенный)</w:t>
      </w:r>
    </w:p>
    <w:p w:rsidR="006E249B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Характеризует высокий уровень открытости информации о деятельности и финансах некоммерческой организации. Предполагает наличие всей информации базового уровня открытости и ее расширение в соответствии с предложенными требованиями.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6"/>
      </w:tblGrid>
      <w:tr w:rsidR="006E249B" w:rsidTr="00BD53C7">
        <w:tc>
          <w:tcPr>
            <w:tcW w:w="562" w:type="dxa"/>
          </w:tcPr>
          <w:p w:rsidR="006E249B" w:rsidRPr="00004C55" w:rsidRDefault="006E249B" w:rsidP="00BD53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4C5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04C55">
              <w:rPr>
                <w:b/>
                <w:sz w:val="20"/>
                <w:szCs w:val="20"/>
              </w:rPr>
              <w:t>п</w:t>
            </w:r>
            <w:proofErr w:type="gramEnd"/>
            <w:r w:rsidRPr="00004C5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6E249B" w:rsidRPr="00004C55" w:rsidRDefault="006E249B" w:rsidP="00BD53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4C5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4246" w:type="dxa"/>
          </w:tcPr>
          <w:p w:rsidR="006E249B" w:rsidRPr="00004C55" w:rsidRDefault="006E249B" w:rsidP="00BD53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4C55">
              <w:rPr>
                <w:b/>
                <w:sz w:val="20"/>
                <w:szCs w:val="20"/>
              </w:rPr>
              <w:t>Описание</w:t>
            </w:r>
          </w:p>
        </w:tc>
      </w:tr>
      <w:tr w:rsidR="006E249B" w:rsidTr="00BD53C7">
        <w:tc>
          <w:tcPr>
            <w:tcW w:w="9344" w:type="dxa"/>
            <w:gridSpan w:val="3"/>
          </w:tcPr>
          <w:p w:rsidR="006E249B" w:rsidRPr="00076A8A" w:rsidRDefault="006E249B" w:rsidP="00BD53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</w:t>
            </w:r>
          </w:p>
        </w:tc>
      </w:tr>
      <w:tr w:rsidR="006E249B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Руководител</w:t>
            </w:r>
            <w:proofErr w:type="gramStart"/>
            <w:r w:rsidRPr="00004C55">
              <w:rPr>
                <w:sz w:val="20"/>
                <w:szCs w:val="20"/>
              </w:rPr>
              <w:t>ь(</w:t>
            </w:r>
            <w:proofErr w:type="gramEnd"/>
            <w:r w:rsidRPr="00004C55">
              <w:rPr>
                <w:sz w:val="20"/>
                <w:szCs w:val="20"/>
              </w:rPr>
              <w:t>-и)</w:t>
            </w:r>
          </w:p>
        </w:tc>
        <w:tc>
          <w:tcPr>
            <w:tcW w:w="424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Фото и краткие биографические сведения руководителя</w:t>
            </w:r>
            <w:proofErr w:type="gramStart"/>
            <w:r w:rsidRPr="00004C55">
              <w:rPr>
                <w:sz w:val="20"/>
                <w:szCs w:val="20"/>
              </w:rPr>
              <w:t xml:space="preserve"> (-</w:t>
            </w:r>
            <w:proofErr w:type="gramEnd"/>
            <w:r w:rsidRPr="00004C55">
              <w:rPr>
                <w:sz w:val="20"/>
                <w:szCs w:val="20"/>
              </w:rPr>
              <w:t>ей) исполнительного органа и высшего коллективного органа (если есть)</w:t>
            </w:r>
          </w:p>
        </w:tc>
      </w:tr>
      <w:tr w:rsidR="006E249B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Сведения об органах управления</w:t>
            </w:r>
          </w:p>
        </w:tc>
        <w:tc>
          <w:tcPr>
            <w:tcW w:w="424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Состав органов управления, включая ФИО</w:t>
            </w:r>
            <w:r>
              <w:t xml:space="preserve"> </w:t>
            </w:r>
            <w:r w:rsidRPr="00004C55">
              <w:rPr>
                <w:sz w:val="20"/>
                <w:szCs w:val="20"/>
              </w:rPr>
              <w:t>всех входящих в них лиц и краткие сведения о них (должности или краткие биографии)</w:t>
            </w:r>
          </w:p>
        </w:tc>
      </w:tr>
      <w:tr w:rsidR="006E249B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Команда НКО</w:t>
            </w:r>
          </w:p>
        </w:tc>
        <w:tc>
          <w:tcPr>
            <w:tcW w:w="424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Список ключевых сотрудников – в зависимости от рода деятельности и размера организации это могут быть, например, эксперты, работающие в организации, и руководители проектов. Необязательными, но желательными на данном уровне являются – контакты сотрудников.</w:t>
            </w:r>
          </w:p>
        </w:tc>
      </w:tr>
      <w:tr w:rsidR="006E249B" w:rsidTr="00BD53C7">
        <w:tc>
          <w:tcPr>
            <w:tcW w:w="9344" w:type="dxa"/>
            <w:gridSpan w:val="3"/>
          </w:tcPr>
          <w:p w:rsidR="006E249B" w:rsidRPr="00004C55" w:rsidRDefault="006E249B" w:rsidP="00BD53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Деятельность</w:t>
            </w:r>
          </w:p>
        </w:tc>
      </w:tr>
      <w:tr w:rsidR="006E249B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Отчетность</w:t>
            </w:r>
          </w:p>
        </w:tc>
        <w:tc>
          <w:tcPr>
            <w:tcW w:w="424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Годовая и любая иная (ежемесячная, ежеквартальная, годовая и двухгодовая и др.) добровольная публичная отчетность некоммерческой организации. В случае</w:t>
            </w:r>
            <w:proofErr w:type="gramStart"/>
            <w:r w:rsidRPr="00004C55">
              <w:rPr>
                <w:sz w:val="20"/>
                <w:szCs w:val="20"/>
              </w:rPr>
              <w:t>,</w:t>
            </w:r>
            <w:proofErr w:type="gramEnd"/>
            <w:r w:rsidRPr="00004C55">
              <w:rPr>
                <w:sz w:val="20"/>
                <w:szCs w:val="20"/>
              </w:rPr>
              <w:t xml:space="preserve"> если ежегодная отчетность представлена на сайте в виде отдельного документа, то он должна соответствовать базовым требованиям к отчетности, разработанным в рамках проекта «Всероссийский конкурс публичных добровольных годовых отчетов некоммерческих организаций «Точка отсчёта» - http://www.donorsforum.ru/projects/tochka-otschyota/</w:t>
            </w:r>
          </w:p>
        </w:tc>
      </w:tr>
      <w:tr w:rsidR="006E249B" w:rsidTr="00BD53C7">
        <w:tc>
          <w:tcPr>
            <w:tcW w:w="9344" w:type="dxa"/>
            <w:gridSpan w:val="3"/>
          </w:tcPr>
          <w:p w:rsidR="006E249B" w:rsidRPr="00004C55" w:rsidRDefault="006E249B" w:rsidP="00BD53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</w:t>
            </w:r>
          </w:p>
        </w:tc>
      </w:tr>
      <w:tr w:rsidR="006E249B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Источники поступления и статьи расходов средств</w:t>
            </w:r>
          </w:p>
        </w:tc>
        <w:tc>
          <w:tcPr>
            <w:tcW w:w="4246" w:type="dxa"/>
          </w:tcPr>
          <w:p w:rsidR="006E249B" w:rsidRPr="00004C55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На данном уровне раскрытия информации предполагается представление структуры доходов и расходов.</w:t>
            </w:r>
          </w:p>
          <w:p w:rsidR="006E249B" w:rsidRPr="00004C55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Список источников ежегодного поступления сре</w:t>
            </w:r>
            <w:proofErr w:type="gramStart"/>
            <w:r w:rsidRPr="00004C55">
              <w:rPr>
                <w:sz w:val="20"/>
                <w:szCs w:val="20"/>
              </w:rPr>
              <w:t>дств в в</w:t>
            </w:r>
            <w:proofErr w:type="gramEnd"/>
            <w:r w:rsidRPr="00004C55">
              <w:rPr>
                <w:sz w:val="20"/>
                <w:szCs w:val="20"/>
              </w:rPr>
              <w:t>иде таблицы с указанием даты (если она есть), источника поступлений средств и выделенной/поступившей суммы, включая такие источники как:</w:t>
            </w:r>
          </w:p>
          <w:p w:rsidR="006E249B" w:rsidRPr="00004C55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- гранты, взносы, пожертвования российских некоммерческих организаций;</w:t>
            </w:r>
          </w:p>
          <w:p w:rsidR="006E249B" w:rsidRPr="00004C55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- взносы, пожертвования российских коммерческих организаций;</w:t>
            </w:r>
          </w:p>
          <w:p w:rsidR="006E249B" w:rsidRPr="00004C55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- вступительные, членские и иные взносы;</w:t>
            </w:r>
          </w:p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- пожертвования российских граждан с указанием использованных инструментов для привлечения пожертвований: • краудфандинговые платформы • сбор наличных средств • смс-пожертвования • пожертвования посредством</w:t>
            </w:r>
            <w:r>
              <w:rPr>
                <w:sz w:val="20"/>
                <w:szCs w:val="20"/>
              </w:rPr>
              <w:t>.</w:t>
            </w:r>
          </w:p>
          <w:p w:rsidR="006E249B" w:rsidRPr="00004C55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Статьи расходов, включая административные и программные расходы.</w:t>
            </w:r>
          </w:p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Не менее чем за последние 3 года или от момента регистрации организации, если организация существует менее 3-х лет.</w:t>
            </w:r>
          </w:p>
        </w:tc>
      </w:tr>
      <w:tr w:rsidR="006E249B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Паспорта проектов</w:t>
            </w:r>
          </w:p>
        </w:tc>
        <w:tc>
          <w:tcPr>
            <w:tcW w:w="424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Информация о проектах, представленная в структурированном виде согласно данному стандарту в разделе “Паспорт проекта”  не менее чем за последние 3 года или от момента регистрации организации, если организация существует менее 3-х лет.</w:t>
            </w:r>
          </w:p>
        </w:tc>
      </w:tr>
      <w:tr w:rsidR="006E249B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Финансовая отчетность</w:t>
            </w:r>
          </w:p>
        </w:tc>
        <w:tc>
          <w:tcPr>
            <w:tcW w:w="4246" w:type="dxa"/>
          </w:tcPr>
          <w:p w:rsidR="006E249B" w:rsidRPr="00004C55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Ссылка на файл с бухгалтерским балансом организации в формате PDF/DOC/XLS</w:t>
            </w:r>
          </w:p>
          <w:p w:rsidR="006E249B" w:rsidRPr="004221D6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004C55">
              <w:rPr>
                <w:sz w:val="20"/>
                <w:szCs w:val="20"/>
              </w:rPr>
              <w:t>Не менее чем за последние 3 года или от момента регистрации организации, если организация существует менее 3-х лет.</w:t>
            </w:r>
          </w:p>
        </w:tc>
      </w:tr>
    </w:tbl>
    <w:p w:rsidR="006E249B" w:rsidRDefault="006E249B" w:rsidP="006E249B">
      <w:pPr>
        <w:spacing w:line="240" w:lineRule="auto"/>
        <w:ind w:firstLine="709"/>
        <w:rPr>
          <w:szCs w:val="28"/>
        </w:rPr>
      </w:pP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Расширенный уровень открытости организации подтверждает опыт и зрелость организации, ее готовность работы над проектами, имеющими государственное или частное финансирование.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>
        <w:rPr>
          <w:szCs w:val="28"/>
        </w:rPr>
        <w:t>1.3. Третий</w:t>
      </w:r>
      <w:r w:rsidRPr="00D715EF">
        <w:rPr>
          <w:szCs w:val="28"/>
        </w:rPr>
        <w:t xml:space="preserve"> уровень открытости (полный)</w:t>
      </w:r>
    </w:p>
    <w:p w:rsidR="006E249B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 xml:space="preserve">Полный уровень открытости дает возможность отнести организацию </w:t>
      </w:r>
      <w:proofErr w:type="gramStart"/>
      <w:r w:rsidRPr="00D715EF">
        <w:rPr>
          <w:szCs w:val="28"/>
        </w:rPr>
        <w:t>к</w:t>
      </w:r>
      <w:proofErr w:type="gramEnd"/>
      <w:r w:rsidRPr="00D715EF">
        <w:rPr>
          <w:szCs w:val="28"/>
        </w:rPr>
        <w:t xml:space="preserve"> наиболее прозрачной и информационно открытой. Предполагает наличие всей информации базового и 2-ого уровня открытости и ее расширение в </w:t>
      </w:r>
      <w:r w:rsidRPr="00D715EF">
        <w:rPr>
          <w:szCs w:val="28"/>
        </w:rPr>
        <w:lastRenderedPageBreak/>
        <w:t>соответствии с предложенными требованиями: расширение 2-го уровня открытости.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6"/>
      </w:tblGrid>
      <w:tr w:rsidR="006E249B" w:rsidRPr="00004C55" w:rsidTr="00BD53C7">
        <w:tc>
          <w:tcPr>
            <w:tcW w:w="562" w:type="dxa"/>
          </w:tcPr>
          <w:p w:rsidR="006E249B" w:rsidRPr="00004C55" w:rsidRDefault="006E249B" w:rsidP="00BD53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4C5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04C55">
              <w:rPr>
                <w:b/>
                <w:sz w:val="20"/>
                <w:szCs w:val="20"/>
              </w:rPr>
              <w:t>п</w:t>
            </w:r>
            <w:proofErr w:type="gramEnd"/>
            <w:r w:rsidRPr="00004C5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6E249B" w:rsidRPr="00004C55" w:rsidRDefault="006E249B" w:rsidP="00BD53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4C5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4246" w:type="dxa"/>
          </w:tcPr>
          <w:p w:rsidR="006E249B" w:rsidRPr="00004C55" w:rsidRDefault="006E249B" w:rsidP="00BD53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4C55">
              <w:rPr>
                <w:b/>
                <w:sz w:val="20"/>
                <w:szCs w:val="20"/>
              </w:rPr>
              <w:t>Описание</w:t>
            </w:r>
          </w:p>
        </w:tc>
      </w:tr>
      <w:tr w:rsidR="006E249B" w:rsidRPr="00076A8A" w:rsidTr="00BD53C7">
        <w:tc>
          <w:tcPr>
            <w:tcW w:w="9344" w:type="dxa"/>
            <w:gridSpan w:val="3"/>
          </w:tcPr>
          <w:p w:rsidR="006E249B" w:rsidRPr="00076A8A" w:rsidRDefault="006E249B" w:rsidP="00BD53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</w:t>
            </w:r>
          </w:p>
        </w:tc>
      </w:tr>
      <w:tr w:rsidR="006E249B" w:rsidRPr="00076A8A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C723CD">
              <w:rPr>
                <w:sz w:val="20"/>
                <w:szCs w:val="20"/>
              </w:rPr>
              <w:t>Регламент и процедуры</w:t>
            </w:r>
          </w:p>
        </w:tc>
        <w:tc>
          <w:tcPr>
            <w:tcW w:w="424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C723CD">
              <w:rPr>
                <w:sz w:val="20"/>
                <w:szCs w:val="20"/>
              </w:rPr>
              <w:t>Ссылки на актуальные внутренние документы, регулирующие работу организации, соблюдение этических принципов (в зависимости от направления деятельности организации) и иных добровольно взятых обязательств</w:t>
            </w:r>
            <w:r>
              <w:t xml:space="preserve"> </w:t>
            </w:r>
            <w:r w:rsidRPr="00C723CD">
              <w:rPr>
                <w:sz w:val="20"/>
                <w:szCs w:val="20"/>
              </w:rPr>
              <w:t>поддержания репутации</w:t>
            </w:r>
          </w:p>
        </w:tc>
      </w:tr>
      <w:tr w:rsidR="006E249B" w:rsidRPr="00076A8A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C723CD">
              <w:rPr>
                <w:sz w:val="20"/>
                <w:szCs w:val="20"/>
              </w:rPr>
              <w:t>Аудиторское заключение</w:t>
            </w:r>
          </w:p>
        </w:tc>
        <w:tc>
          <w:tcPr>
            <w:tcW w:w="424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C723CD">
              <w:rPr>
                <w:sz w:val="20"/>
                <w:szCs w:val="20"/>
              </w:rPr>
              <w:t>Аудиторское заключение организации (для фондов является документом первого уровня раскрытия информации). Не менее чем за последние 3 года или от момента регистрации организации, если организация существует менее 3-х лет.</w:t>
            </w:r>
          </w:p>
        </w:tc>
      </w:tr>
      <w:tr w:rsidR="006E249B" w:rsidRPr="00076A8A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C723CD">
              <w:rPr>
                <w:sz w:val="20"/>
                <w:szCs w:val="20"/>
              </w:rPr>
              <w:t>Сведения об органах надзора (если предусмотрены уставом организации)</w:t>
            </w:r>
          </w:p>
        </w:tc>
        <w:tc>
          <w:tcPr>
            <w:tcW w:w="424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C723CD">
              <w:rPr>
                <w:sz w:val="20"/>
                <w:szCs w:val="20"/>
              </w:rPr>
              <w:t>Информация о членах попечительских/наблюдательных советов, ревизионной комиссии (ФИО и должность или краткая биографическая справка)</w:t>
            </w:r>
          </w:p>
        </w:tc>
      </w:tr>
      <w:tr w:rsidR="006E249B" w:rsidRPr="00076A8A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6E249B" w:rsidRPr="00C723CD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C723CD">
              <w:rPr>
                <w:sz w:val="20"/>
                <w:szCs w:val="20"/>
              </w:rPr>
              <w:t>Активность органов управления</w:t>
            </w:r>
          </w:p>
        </w:tc>
        <w:tc>
          <w:tcPr>
            <w:tcW w:w="4246" w:type="dxa"/>
          </w:tcPr>
          <w:p w:rsidR="006E249B" w:rsidRPr="00C723CD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C723CD">
              <w:rPr>
                <w:sz w:val="20"/>
                <w:szCs w:val="20"/>
              </w:rPr>
              <w:t>Информация о деятельности органов управления, включая число заседаний, информация о принятых ключевых решениях, вносящих существенные изменения в работу организации.</w:t>
            </w:r>
          </w:p>
          <w:p w:rsidR="006E249B" w:rsidRPr="00C723CD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C723CD">
              <w:rPr>
                <w:sz w:val="20"/>
                <w:szCs w:val="20"/>
              </w:rPr>
              <w:t>Не менее чем за последние 3 года или от момента регистрации организации, если организация существует менее 3-х лет.</w:t>
            </w:r>
          </w:p>
        </w:tc>
      </w:tr>
      <w:tr w:rsidR="006E249B" w:rsidRPr="00076A8A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6E249B" w:rsidRPr="00C723CD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C723CD">
              <w:rPr>
                <w:sz w:val="20"/>
                <w:szCs w:val="20"/>
              </w:rPr>
              <w:t>Оценка деятельности НКО и оценка программ</w:t>
            </w:r>
          </w:p>
        </w:tc>
        <w:tc>
          <w:tcPr>
            <w:tcW w:w="4246" w:type="dxa"/>
          </w:tcPr>
          <w:p w:rsidR="006E249B" w:rsidRPr="00C723CD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C723CD">
              <w:rPr>
                <w:sz w:val="20"/>
                <w:szCs w:val="20"/>
              </w:rPr>
              <w:t>Сведения о результатах проведённых оценочных исследований (при наличии) за последние три года (по согласованию с заказчиком оценки)</w:t>
            </w:r>
          </w:p>
        </w:tc>
      </w:tr>
    </w:tbl>
    <w:p w:rsidR="006E249B" w:rsidRDefault="006E249B" w:rsidP="006E249B">
      <w:pPr>
        <w:spacing w:line="240" w:lineRule="auto"/>
        <w:ind w:firstLine="709"/>
        <w:rPr>
          <w:szCs w:val="28"/>
        </w:rPr>
      </w:pPr>
    </w:p>
    <w:p w:rsidR="006E249B" w:rsidRPr="00E45FA2" w:rsidRDefault="006E249B" w:rsidP="006E249B">
      <w:pPr>
        <w:spacing w:line="240" w:lineRule="auto"/>
        <w:ind w:firstLine="709"/>
        <w:rPr>
          <w:b/>
          <w:szCs w:val="28"/>
        </w:rPr>
      </w:pPr>
      <w:r w:rsidRPr="00E45FA2">
        <w:rPr>
          <w:b/>
          <w:szCs w:val="28"/>
        </w:rPr>
        <w:t xml:space="preserve">2. Сведения об участии организации в открытых конкурсах и получении внеконкурсного финансирования 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Для некоммерческих организаций</w:t>
      </w:r>
      <w:r>
        <w:rPr>
          <w:szCs w:val="28"/>
        </w:rPr>
        <w:t xml:space="preserve"> включает </w:t>
      </w:r>
      <w:r w:rsidRPr="00D715EF">
        <w:rPr>
          <w:szCs w:val="28"/>
        </w:rPr>
        <w:t xml:space="preserve">добровольное раскрытие сведений о себе и </w:t>
      </w:r>
      <w:r>
        <w:rPr>
          <w:szCs w:val="28"/>
        </w:rPr>
        <w:t xml:space="preserve">формирование </w:t>
      </w:r>
      <w:r w:rsidRPr="00D715EF">
        <w:rPr>
          <w:szCs w:val="28"/>
        </w:rPr>
        <w:t xml:space="preserve">паспортов проектов согласно </w:t>
      </w:r>
      <w:r>
        <w:rPr>
          <w:szCs w:val="28"/>
        </w:rPr>
        <w:t>настоящему</w:t>
      </w:r>
      <w:r w:rsidRPr="00D715EF">
        <w:rPr>
          <w:szCs w:val="28"/>
        </w:rPr>
        <w:t xml:space="preserve"> стандарту</w:t>
      </w:r>
      <w:r>
        <w:rPr>
          <w:szCs w:val="28"/>
        </w:rPr>
        <w:t>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 xml:space="preserve">Проектная информация – это информация о конкретном профинансированном проекте. Она может раскрываться как получателем средств на проект, так и грантодателем, поэтому форма описания проектной информации унифицирована и всегда включает </w:t>
      </w:r>
      <w:proofErr w:type="gramStart"/>
      <w:r w:rsidRPr="00D715EF">
        <w:rPr>
          <w:szCs w:val="28"/>
        </w:rPr>
        <w:t>реквизиты</w:t>
      </w:r>
      <w:proofErr w:type="gramEnd"/>
      <w:r w:rsidRPr="00D715EF">
        <w:rPr>
          <w:szCs w:val="28"/>
        </w:rPr>
        <w:t xml:space="preserve"> как финансирующей организации, так и организации получателя средств.</w:t>
      </w:r>
    </w:p>
    <w:p w:rsidR="006E249B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Если финансирование выделяется вне конкурсного процесса на поддержку уставной деятельности и /или административных расходов организации, «Паспорт проекта» меняет название на «Финансирование уставной деятельности».</w:t>
      </w:r>
    </w:p>
    <w:p w:rsidR="003813ED" w:rsidRDefault="003813ED" w:rsidP="006E249B">
      <w:pPr>
        <w:spacing w:line="240" w:lineRule="auto"/>
        <w:ind w:firstLine="709"/>
        <w:rPr>
          <w:szCs w:val="28"/>
        </w:rPr>
      </w:pPr>
    </w:p>
    <w:p w:rsidR="003813ED" w:rsidRDefault="003813ED" w:rsidP="006E249B">
      <w:pPr>
        <w:spacing w:line="240" w:lineRule="auto"/>
        <w:ind w:firstLine="709"/>
        <w:rPr>
          <w:szCs w:val="28"/>
        </w:rPr>
      </w:pPr>
    </w:p>
    <w:p w:rsidR="003813ED" w:rsidRDefault="003813ED" w:rsidP="006E249B">
      <w:pPr>
        <w:spacing w:line="240" w:lineRule="auto"/>
        <w:ind w:firstLine="709"/>
        <w:rPr>
          <w:szCs w:val="28"/>
        </w:rPr>
      </w:pPr>
    </w:p>
    <w:p w:rsidR="006E249B" w:rsidRDefault="006E249B" w:rsidP="006E249B">
      <w:pPr>
        <w:spacing w:line="240" w:lineRule="auto"/>
        <w:ind w:firstLine="709"/>
        <w:rPr>
          <w:szCs w:val="28"/>
        </w:rPr>
      </w:pPr>
    </w:p>
    <w:p w:rsidR="006E249B" w:rsidRDefault="006E249B" w:rsidP="006E249B">
      <w:pPr>
        <w:spacing w:line="240" w:lineRule="auto"/>
        <w:jc w:val="center"/>
        <w:rPr>
          <w:b/>
          <w:szCs w:val="28"/>
        </w:rPr>
      </w:pPr>
      <w:r w:rsidRPr="00E45FA2">
        <w:rPr>
          <w:b/>
          <w:szCs w:val="28"/>
        </w:rPr>
        <w:lastRenderedPageBreak/>
        <w:t>Паспорт проекта/Финансирование уставной деятельности</w:t>
      </w:r>
    </w:p>
    <w:p w:rsidR="006E249B" w:rsidRPr="00E45FA2" w:rsidRDefault="006E249B" w:rsidP="006E249B">
      <w:pPr>
        <w:spacing w:line="240" w:lineRule="auto"/>
        <w:jc w:val="center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6"/>
      </w:tblGrid>
      <w:tr w:rsidR="006E249B" w:rsidRPr="00004C55" w:rsidTr="00BD53C7">
        <w:tc>
          <w:tcPr>
            <w:tcW w:w="562" w:type="dxa"/>
          </w:tcPr>
          <w:p w:rsidR="006E249B" w:rsidRPr="00004C55" w:rsidRDefault="006E249B" w:rsidP="00BD53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4C5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04C55">
              <w:rPr>
                <w:b/>
                <w:sz w:val="20"/>
                <w:szCs w:val="20"/>
              </w:rPr>
              <w:t>п</w:t>
            </w:r>
            <w:proofErr w:type="gramEnd"/>
            <w:r w:rsidRPr="00004C5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6E249B" w:rsidRPr="00004C55" w:rsidRDefault="006E249B" w:rsidP="00BD53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4C5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4246" w:type="dxa"/>
          </w:tcPr>
          <w:p w:rsidR="006E249B" w:rsidRPr="00004C55" w:rsidRDefault="006E249B" w:rsidP="00BD53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04C55">
              <w:rPr>
                <w:b/>
                <w:sz w:val="20"/>
                <w:szCs w:val="20"/>
              </w:rPr>
              <w:t>Описание</w:t>
            </w:r>
          </w:p>
        </w:tc>
      </w:tr>
      <w:tr w:rsidR="006E249B" w:rsidRPr="00076A8A" w:rsidTr="00BD53C7">
        <w:tc>
          <w:tcPr>
            <w:tcW w:w="9344" w:type="dxa"/>
            <w:gridSpan w:val="3"/>
          </w:tcPr>
          <w:p w:rsidR="006E249B" w:rsidRPr="00076A8A" w:rsidRDefault="006E249B" w:rsidP="00BD53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</w:t>
            </w:r>
          </w:p>
        </w:tc>
      </w:tr>
      <w:tr w:rsidR="006E249B" w:rsidRPr="00076A8A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Наименование финансирующей организации</w:t>
            </w:r>
          </w:p>
        </w:tc>
        <w:tc>
          <w:tcPr>
            <w:tcW w:w="4246" w:type="dxa"/>
          </w:tcPr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Полное название организации, предоставляющей финансирование по проекту</w:t>
            </w:r>
          </w:p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Если проект имеет несколько источников финансирования, указываются все источники.</w:t>
            </w:r>
          </w:p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Если проект привлекает средства через краудфандинг, то в этом случае в наименовании финансирующей организации указывается название площадки для краудфандинга или же вместо названия организации пишется “Краудфандинг.</w:t>
            </w:r>
          </w:p>
        </w:tc>
      </w:tr>
      <w:tr w:rsidR="006E249B" w:rsidRPr="00076A8A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ИНН финансирующей организации</w:t>
            </w:r>
          </w:p>
        </w:tc>
        <w:tc>
          <w:tcPr>
            <w:tcW w:w="4246" w:type="dxa"/>
          </w:tcPr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Уникальный идентификационный номер организации, предоставляющей финансирование по проекту</w:t>
            </w:r>
          </w:p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 xml:space="preserve">Если проект имеет несколько источников финансирования, указываются ИНН всех </w:t>
            </w:r>
            <w:r>
              <w:rPr>
                <w:sz w:val="20"/>
                <w:szCs w:val="20"/>
              </w:rPr>
              <w:t>таких источников</w:t>
            </w:r>
            <w:r w:rsidRPr="00E45FA2">
              <w:rPr>
                <w:sz w:val="20"/>
                <w:szCs w:val="20"/>
              </w:rPr>
              <w:t>.</w:t>
            </w:r>
          </w:p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Если проект привлекает средства через краудфандинг, то в этом случае указывается ИНН площадки для краудфандинга или же пишется код “000000000”</w:t>
            </w:r>
          </w:p>
        </w:tc>
      </w:tr>
      <w:tr w:rsidR="006E249B" w:rsidRPr="00076A8A" w:rsidTr="00BD53C7">
        <w:tc>
          <w:tcPr>
            <w:tcW w:w="562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Выделенная сумма финансирования</w:t>
            </w:r>
          </w:p>
        </w:tc>
        <w:tc>
          <w:tcPr>
            <w:tcW w:w="4246" w:type="dxa"/>
          </w:tcPr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Сумма в рублях, выделенная финансирующей организацией, сроки финансирования</w:t>
            </w:r>
          </w:p>
          <w:p w:rsidR="006E249B" w:rsidRPr="00076A8A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Если проект финансируется из нескольких источников, указываются выделенные суммы каждого источника в то</w:t>
            </w:r>
            <w:r>
              <w:rPr>
                <w:sz w:val="20"/>
                <w:szCs w:val="20"/>
              </w:rPr>
              <w:t>м же порядке, как наименования.</w:t>
            </w:r>
          </w:p>
        </w:tc>
      </w:tr>
      <w:tr w:rsidR="006E249B" w:rsidRPr="00C723CD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6E249B" w:rsidRPr="00C723CD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Софинансирование проекта организацией и партнерами</w:t>
            </w:r>
          </w:p>
        </w:tc>
        <w:tc>
          <w:tcPr>
            <w:tcW w:w="4246" w:type="dxa"/>
          </w:tcPr>
          <w:p w:rsidR="006E249B" w:rsidRPr="00C723CD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Сумма в рублях, вложенная в реализацию данного проекта самой организацией и партнерами</w:t>
            </w:r>
            <w:r w:rsidRPr="00C723CD">
              <w:rPr>
                <w:sz w:val="20"/>
                <w:szCs w:val="20"/>
              </w:rPr>
              <w:t>.</w:t>
            </w:r>
          </w:p>
        </w:tc>
      </w:tr>
      <w:tr w:rsidR="006E249B" w:rsidRPr="00C723CD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6E249B" w:rsidRPr="00C723CD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C723CD">
              <w:rPr>
                <w:sz w:val="20"/>
                <w:szCs w:val="20"/>
              </w:rPr>
              <w:t>Оценка деятельности НКО и оценка программ</w:t>
            </w:r>
          </w:p>
        </w:tc>
        <w:tc>
          <w:tcPr>
            <w:tcW w:w="4246" w:type="dxa"/>
          </w:tcPr>
          <w:p w:rsidR="006E249B" w:rsidRPr="00C723CD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C723CD">
              <w:rPr>
                <w:sz w:val="20"/>
                <w:szCs w:val="20"/>
              </w:rPr>
              <w:t>Сведения о результатах проведённых оценочных исследований (при наличии) за последние три года (по согласованию с заказчиком оценки)</w:t>
            </w:r>
          </w:p>
        </w:tc>
      </w:tr>
      <w:tr w:rsidR="006E249B" w:rsidRPr="00C723CD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6E249B" w:rsidRPr="00C723CD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4246" w:type="dxa"/>
          </w:tcPr>
          <w:p w:rsidR="006E249B" w:rsidRPr="00C723CD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Краткое название проекта. Рекомендация – до 500 символов</w:t>
            </w:r>
          </w:p>
        </w:tc>
      </w:tr>
      <w:tr w:rsidR="006E249B" w:rsidRPr="00C723CD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Краткое описание проекта</w:t>
            </w:r>
          </w:p>
        </w:tc>
        <w:tc>
          <w:tcPr>
            <w:tcW w:w="4246" w:type="dxa"/>
          </w:tcPr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Описание проекта. Предполагается, что описание включает цели, задачи, ожидаемые результаты, ключевые мероприятия. Рекомендация – до 5000 символов</w:t>
            </w:r>
          </w:p>
        </w:tc>
      </w:tr>
      <w:tr w:rsidR="006E249B" w:rsidRPr="00C723CD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Сроки исполнения проекта</w:t>
            </w:r>
          </w:p>
        </w:tc>
        <w:tc>
          <w:tcPr>
            <w:tcW w:w="4246" w:type="dxa"/>
          </w:tcPr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Сроки исполнения проекта в формате “месяц</w:t>
            </w:r>
            <w:proofErr w:type="gramStart"/>
            <w:r w:rsidRPr="00E45FA2">
              <w:rPr>
                <w:sz w:val="20"/>
                <w:szCs w:val="20"/>
              </w:rPr>
              <w:t>.г</w:t>
            </w:r>
            <w:proofErr w:type="gramEnd"/>
            <w:r w:rsidRPr="00E45FA2">
              <w:rPr>
                <w:sz w:val="20"/>
                <w:szCs w:val="20"/>
              </w:rPr>
              <w:t>од – месяц.год”, например, для проекта, идущего с сентября 2017 по март 2018, будет выглядеть как “09.2017-03.2018”</w:t>
            </w:r>
          </w:p>
        </w:tc>
      </w:tr>
      <w:tr w:rsidR="006E249B" w:rsidRPr="00C723CD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Направление проекта</w:t>
            </w:r>
          </w:p>
        </w:tc>
        <w:tc>
          <w:tcPr>
            <w:tcW w:w="4246" w:type="dxa"/>
          </w:tcPr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Список направлений деятельности в рамках проекта из справочника направлений деятельности некоммерческих организаци</w:t>
            </w:r>
            <w:r>
              <w:rPr>
                <w:sz w:val="20"/>
                <w:szCs w:val="20"/>
              </w:rPr>
              <w:t>й (Приложение к Стандарту</w:t>
            </w:r>
            <w:r w:rsidRPr="00E45FA2">
              <w:rPr>
                <w:sz w:val="20"/>
                <w:szCs w:val="20"/>
              </w:rPr>
              <w:t>)</w:t>
            </w:r>
          </w:p>
        </w:tc>
      </w:tr>
      <w:tr w:rsidR="006E249B" w:rsidRPr="00C723CD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Наименование организации получателя</w:t>
            </w:r>
          </w:p>
        </w:tc>
        <w:tc>
          <w:tcPr>
            <w:tcW w:w="4246" w:type="dxa"/>
          </w:tcPr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Полное название организации получателя финансирования, в соответствии с её Уставом</w:t>
            </w:r>
          </w:p>
        </w:tc>
      </w:tr>
      <w:tr w:rsidR="006E249B" w:rsidRPr="00C723CD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ИНН организации получателя</w:t>
            </w:r>
          </w:p>
        </w:tc>
        <w:tc>
          <w:tcPr>
            <w:tcW w:w="4246" w:type="dxa"/>
          </w:tcPr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Уникальный идентификационный номер организации получателя финансирования</w:t>
            </w:r>
          </w:p>
        </w:tc>
      </w:tr>
      <w:tr w:rsidR="006E249B" w:rsidRPr="00C723CD" w:rsidTr="00BD53C7">
        <w:tc>
          <w:tcPr>
            <w:tcW w:w="562" w:type="dxa"/>
          </w:tcPr>
          <w:p w:rsidR="006E249B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Проектный итоговый отчет</w:t>
            </w:r>
          </w:p>
        </w:tc>
        <w:tc>
          <w:tcPr>
            <w:tcW w:w="4246" w:type="dxa"/>
          </w:tcPr>
          <w:p w:rsidR="006E249B" w:rsidRPr="00E45FA2" w:rsidRDefault="006E249B" w:rsidP="00BD53C7">
            <w:pPr>
              <w:spacing w:line="240" w:lineRule="auto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>Ссылка на итоговый содержательный и финансовый отчет по проекту (после завершения проекта). Рекомендация по публикации файла в PDF/DOC</w:t>
            </w:r>
          </w:p>
        </w:tc>
      </w:tr>
    </w:tbl>
    <w:p w:rsidR="006E249B" w:rsidRDefault="006E249B" w:rsidP="006E249B">
      <w:pPr>
        <w:spacing w:line="240" w:lineRule="auto"/>
        <w:ind w:firstLine="709"/>
        <w:rPr>
          <w:szCs w:val="28"/>
        </w:rPr>
      </w:pPr>
      <w:r>
        <w:rPr>
          <w:szCs w:val="28"/>
        </w:rPr>
        <w:br w:type="page"/>
      </w:r>
    </w:p>
    <w:p w:rsidR="006E249B" w:rsidRDefault="006E249B" w:rsidP="006E249B">
      <w:pPr>
        <w:spacing w:line="240" w:lineRule="auto"/>
        <w:ind w:left="4820"/>
        <w:jc w:val="center"/>
        <w:rPr>
          <w:szCs w:val="28"/>
        </w:rPr>
      </w:pPr>
      <w:r w:rsidRPr="00D715EF">
        <w:rPr>
          <w:szCs w:val="28"/>
        </w:rPr>
        <w:lastRenderedPageBreak/>
        <w:t>Приложение</w:t>
      </w:r>
    </w:p>
    <w:p w:rsidR="006E249B" w:rsidRDefault="006E249B" w:rsidP="006E249B">
      <w:pPr>
        <w:spacing w:line="240" w:lineRule="auto"/>
        <w:ind w:left="4820"/>
        <w:jc w:val="center"/>
        <w:rPr>
          <w:szCs w:val="28"/>
        </w:rPr>
      </w:pPr>
      <w:r>
        <w:rPr>
          <w:szCs w:val="28"/>
        </w:rPr>
        <w:t xml:space="preserve">к </w:t>
      </w:r>
      <w:r w:rsidRPr="008C47A5">
        <w:rPr>
          <w:szCs w:val="28"/>
        </w:rPr>
        <w:t>Стандарт</w:t>
      </w:r>
      <w:r>
        <w:rPr>
          <w:szCs w:val="28"/>
        </w:rPr>
        <w:t>у</w:t>
      </w:r>
      <w:r w:rsidRPr="008C47A5">
        <w:rPr>
          <w:szCs w:val="28"/>
        </w:rPr>
        <w:t xml:space="preserve"> информационной открытости некоммерческого сектора</w:t>
      </w:r>
    </w:p>
    <w:p w:rsidR="006E249B" w:rsidRDefault="006E249B" w:rsidP="006E249B">
      <w:pPr>
        <w:spacing w:line="240" w:lineRule="auto"/>
        <w:ind w:left="4820"/>
        <w:jc w:val="center"/>
        <w:rPr>
          <w:szCs w:val="28"/>
        </w:rPr>
      </w:pPr>
    </w:p>
    <w:p w:rsidR="006E249B" w:rsidRDefault="006E249B" w:rsidP="006E249B">
      <w:pPr>
        <w:spacing w:line="240" w:lineRule="auto"/>
        <w:ind w:left="4820"/>
        <w:jc w:val="center"/>
        <w:rPr>
          <w:szCs w:val="28"/>
        </w:rPr>
      </w:pPr>
    </w:p>
    <w:p w:rsidR="006E249B" w:rsidRDefault="006E249B" w:rsidP="006E249B">
      <w:pPr>
        <w:spacing w:line="240" w:lineRule="auto"/>
        <w:jc w:val="center"/>
        <w:rPr>
          <w:b/>
          <w:szCs w:val="28"/>
        </w:rPr>
      </w:pPr>
      <w:r w:rsidRPr="00BB0B63">
        <w:rPr>
          <w:b/>
          <w:szCs w:val="28"/>
        </w:rPr>
        <w:t xml:space="preserve">Классификатор направлений деятельности </w:t>
      </w:r>
    </w:p>
    <w:p w:rsidR="006E249B" w:rsidRPr="00BB0B63" w:rsidRDefault="006E249B" w:rsidP="006E249B">
      <w:pPr>
        <w:spacing w:line="240" w:lineRule="auto"/>
        <w:jc w:val="center"/>
        <w:rPr>
          <w:b/>
          <w:szCs w:val="28"/>
        </w:rPr>
      </w:pPr>
      <w:r w:rsidRPr="00BB0B63">
        <w:rPr>
          <w:b/>
          <w:szCs w:val="28"/>
        </w:rPr>
        <w:t>некоммерческих организаций</w:t>
      </w:r>
    </w:p>
    <w:p w:rsidR="006E249B" w:rsidRPr="00D715EF" w:rsidRDefault="006E249B" w:rsidP="006E249B">
      <w:pPr>
        <w:spacing w:line="240" w:lineRule="auto"/>
        <w:jc w:val="center"/>
        <w:rPr>
          <w:szCs w:val="28"/>
        </w:rPr>
      </w:pP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1. Социальное обслуживание, социальная поддержка и защита граждан</w:t>
      </w:r>
      <w:r>
        <w:rPr>
          <w:szCs w:val="28"/>
        </w:rPr>
        <w:t>: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proofErr w:type="gramStart"/>
      <w:r w:rsidRPr="00D715EF">
        <w:rPr>
          <w:szCs w:val="28"/>
        </w:rPr>
        <w:t>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жительства;</w:t>
      </w:r>
      <w:proofErr w:type="gramEnd"/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социальная поддержка людей с ограниченными возможностями здоровья, в том числе их реабилитация с использованием современных технологий, обеспечение доступа к услугам организаций, осуществляющих деятельность в социальной сфере, туристическим услугам;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социализация людей старшего поколения, людей с ограниченными возможностями здоровья, представителей социально уязвимых групп населения через различные формы социальной активности;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помощь пострадавшим в результате стихийных бедствий, экологических, техногенных или иных катастроф;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 xml:space="preserve">внедрение современных технологий социального обслуживания на дому, в полустационарной и </w:t>
      </w:r>
      <w:proofErr w:type="gramStart"/>
      <w:r w:rsidRPr="00D715EF">
        <w:rPr>
          <w:szCs w:val="28"/>
        </w:rPr>
        <w:t>стационарной</w:t>
      </w:r>
      <w:proofErr w:type="gramEnd"/>
      <w:r w:rsidRPr="00D715EF">
        <w:rPr>
          <w:szCs w:val="28"/>
        </w:rPr>
        <w:t xml:space="preserve"> формах;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технологического развития и социальным изменениям;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содействие трудоустройству людей, оказавшихся в трудной жизненной ситуации, людей с ограниченными возможностями здоровья, представителей социально уязвимых слоев населения;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содействие вовлечению молодых людей с ограниченными возможностями здоровья в сферу интеллектуальной трудовой деятельности;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содействие развитию гибких и эффективных форм привлечения людей старшего поколения, людей с ограниченными возможностями здоровья к трудовой деятельности;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содействие развитию социального сопровождения маломобильных людей и людей, страдающих тяжелыми заболеваниями;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содействие созданию универсальной пространственной среды (доступной для маломобильных людей);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lastRenderedPageBreak/>
        <w:t>развитие попечительства в организациях, осуществляющих деятельность в социальной сфере, и общественного участия в их деятельности;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содействие развитию профессиональных компетенций и поддержанию уровня вовлеченности работников и добровольцев организаций, осуществляющих деятельность в социальной сфере;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информационная, консультационная, методическая, образовательная поддержка социально ориентированных некоммерческих организаций, предоставляющих услуги в социальной сфере, по вопросам, связанным с оказанием таких услуг;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сети некоммерческих организаций, предоставляющих услуги в социальной сфере, в том числе с масштабированием успешных практик;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апробация и внедрение инноваций при предоставлении услуг в социальной сфере, содействие такой деятельности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 xml:space="preserve"> развитие независимой системы оценки качества работы организаций (в том числе государственных и муниципальных учреждений), предоставляющих услуги в социальной сфере</w:t>
      </w:r>
      <w:r>
        <w:rPr>
          <w:szCs w:val="28"/>
        </w:rPr>
        <w:t>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2. Охрана здоровья граждан, пропаганда здорового образа жизни</w:t>
      </w:r>
      <w:r>
        <w:rPr>
          <w:szCs w:val="28"/>
        </w:rPr>
        <w:t>: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деятельность в области физической культуры и спорта (за исключением профессионального спорта);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профилактика заболеваний;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реабилитация, социальная и трудовая реинтеграция людей, осуществлявших (осуществляющих) незаконное потребление наркотических средств или психотропных веществ, а также людей, инфицированных вирусом иммунодефицита человека;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proofErr w:type="gramStart"/>
      <w:r w:rsidRPr="00D715EF">
        <w:rPr>
          <w:szCs w:val="28"/>
        </w:rPr>
        <w:t>медико-социальное</w:t>
      </w:r>
      <w:proofErr w:type="gramEnd"/>
      <w:r w:rsidRPr="00D715EF">
        <w:rPr>
          <w:szCs w:val="28"/>
        </w:rPr>
        <w:t xml:space="preserve"> сопровождение людей, страдающих тяжелыми заболеваниями, и людей, нуждающихся в паллиативной помощи;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поддержка и социальное сопровождение людей с психическими расстройствами и расстройствами поведения (включая расстройства аутистического спектра), генетическими заболеваниями;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создание условий для занятий детей-инвалидов физической культурой и спортом;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поддержка и пропаганда донорства;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поддержка и пропаганда практик здорового образа жизни, правильного питания и сбережения здоровья;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независимой системы оценки качества работы медицинских организаций (в том числе вспомогательного персонала)</w:t>
      </w:r>
      <w:r>
        <w:rPr>
          <w:szCs w:val="28"/>
        </w:rPr>
        <w:t>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3. Поддержка семьи, материнства, отцовства и детства</w:t>
      </w:r>
      <w:r>
        <w:rPr>
          <w:szCs w:val="28"/>
        </w:rPr>
        <w:t>: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укрепление института семьи и семейных ценностей;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профилактика социального сиротства, в том числе раннее выявление семейного неблагополучия и организация оказания всесторонней помощи;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lastRenderedPageBreak/>
        <w:t>социальная адаптация детей-инвалидов, поддержка семей с детьми-инвалидами, родителей с ограниченными возможностями здоровья;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содействие устройству детей в семьи;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социальная адаптация детей-сирот и детей, оставшихся без попечения родителей, подготовка их к самостоятельной взрослой жизни;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профилактика домашнего насилия, жестокого обращения с детьми;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постинтернатное сопровождение молодых людей из числа детей-сирот и детей, оставшихся без попечения родителей;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у детей навыков безопасного поведения в городской среде;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у детей навыков безопасного поведения при использовании информационно-коммуникационных технологий, в том числе в информационно-телекоммуникационной сети «Интернет» (далее – сеть «Интернет») и иных виртуальных средах;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поддержка и развитие межпоколенческих отношений в семье и в обществе;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добрососедских отношений;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реализация партнерских проектов по предотвращению семейного неблагополучия, защите прав и интересов детей;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профилактика деструктивного поведения детей и подростков, реабилитация и социализация несовершен</w:t>
      </w:r>
      <w:r>
        <w:rPr>
          <w:szCs w:val="28"/>
        </w:rPr>
        <w:t>нолетних правонарушителей.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4. Поддержка молодежных проектов</w:t>
      </w:r>
      <w:r>
        <w:rPr>
          <w:szCs w:val="28"/>
        </w:rPr>
        <w:t>: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научно-технического и художественного творчества детей и молодежи;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деятельность молодежных организаций, направленная на вовлечение молодежи в развитие территорий;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добровольчества в молодежной среде;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профориентация и содействие трудоустройству молодежи;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формирование у школьников и студентов навыков ведения бизнеса и проектной работы;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деятельность детей и молодежи в сфере краеведения и экологии;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содействие повышению уровня занятости молодежи в небольших населенных пунктах и моногородах, развитие общедоступной инфраструктуры для молодежи в сельской местности;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поддержка детских и молодежных сообществ;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реализация молодежных проектов по направлениям деятельности социально ориентированных некоммерческих организаций.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5. Поддержка проектов в области науки, образования, просвещения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апробация и развитие инновационных образовательных подходов и практик;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эффективных способов повышения квалификации педагогических работников и управленцев в сфере образования;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содействие повышению мотивации людей к обучению и развитию;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lastRenderedPageBreak/>
        <w:t>содействие повышению качества образования учащихся из отдаленных малокомплектных школ;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содействие получению профессионального образования в отдаленных от крупных городов территориях путем дистанционного обучения;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оказание дополнительной поддержки молодым педагогическим работникам и ученым при переезде в отдаленные от крупных городов территории;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продвижение и расширение практики инклюзивного образования;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содействие деятельности в сфере изучения и популяризации русского языка и литературы, поддержка литературного творчества и мотивации к чтению;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содействие и осуществление деятельности в области просвещения, дополнительного образования детей, дополнительного профессионального образования;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сетевых способов реализации образовательных программ;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профессионально-общественных механизмов оценки качества образования, экспертизы изменений в системе образования, управления образованием;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продвижение родительского просвещения;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образовательного туризма;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реализация социально-образовательных проектов поддержки учащимися людей пожилого возраста;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содействие образованию людей с ограниченными возможностями здоровья;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продвижение интеллектуального развития учащихся и воспитанников через конкурсы, олимпиады, исследовательскую, научную деятельность;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популяризация научной и технологической деятельности, социального и технологического предпринимательства;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 xml:space="preserve">инициативные проекты молодых ученых (без обязательной подготовки отчета </w:t>
      </w:r>
      <w:proofErr w:type="gramStart"/>
      <w:r w:rsidRPr="00D715EF">
        <w:rPr>
          <w:szCs w:val="28"/>
        </w:rPr>
        <w:t>о</w:t>
      </w:r>
      <w:proofErr w:type="gramEnd"/>
      <w:r w:rsidRPr="00D715EF">
        <w:rPr>
          <w:szCs w:val="28"/>
        </w:rPr>
        <w:t xml:space="preserve"> научно-исследовательской работе);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поддержка научных школ, лекториев, семинаров, организуемых молодыми учеными и (или) для молодых ученых.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6. Поддержка проектов в области культуры и искусства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популяризация культурного наследия России;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сохранение народных культурных традиций, включая народные промыслы и ремесла;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расширение роли организаций культуры, библиотек и музеев как центров развития местных сообществ;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реализация проектов, направленных на создание и развитие креативных общественных пространств;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современных форм продвижения культуры и искусства;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донесение средствами культуры и искусства новых возможностей человека, появляющихся благодаря развитию технологий, социальная адаптация населения к восприятию технологического развития;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lastRenderedPageBreak/>
        <w:t>реабилитация людей с ограниченными возможностями здоровья средствами культуры и искусства.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7. Выявление и поддержка молодых талантов в области культуры и искусства, в том числе посредством проведения творческих конкурсов, фестивалей, подготовки к участию в них, адресной поддержки (включая предоставление грантов).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8. Сохранение исторической памяти</w:t>
      </w:r>
      <w:r>
        <w:rPr>
          <w:szCs w:val="28"/>
        </w:rPr>
        <w:t>: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содействие деятельности, направленной на охрану и восстановление объектов и территорий, имеющих историческое, культовое и культурное значение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увековечение памяти выдающихся людей и значимых событий прошлого;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поддержка краеведческой работы, общественных исторических выставок и экспозиций, проектов по исторической реконструкции;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проведение поисковой работы, направленной на увековечение памяти защитников Отечества и сохранение воинской славы России;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деятельность в сфере патриотического, в том числе военно-патриотического воспитания, граждан Российской Федерации;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увековечение памя</w:t>
      </w:r>
      <w:r>
        <w:rPr>
          <w:szCs w:val="28"/>
        </w:rPr>
        <w:t>ти жертв политических репрессий.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9. Защита прав и свобод человека и гражданина, в том числе защита прав заключенных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деятельность по защите прав и свобод человека и гражданина;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защита прав заключенных, содействие их обучению, социальная и трудовая реинтеграция лиц, освободившихся из мест лишения свободы;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оказание юридической помощи гражданам и некоммерческим неправительственным организациям, правовое просвещение населения</w:t>
      </w:r>
      <w:r>
        <w:rPr>
          <w:szCs w:val="28"/>
        </w:rPr>
        <w:t>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10. Охрана окружающей среды и защита животных</w:t>
      </w:r>
      <w:r>
        <w:rPr>
          <w:szCs w:val="28"/>
        </w:rPr>
        <w:t>: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деятельность, направленная на охрану окружающей среды и природных памятников;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профилактика жестокого обращения с животными;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деятельность в области защиты животных;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участие в профилактике и (или) тушении лесных пожаров.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11. Укрепление межнационального и межрелигиозного согласия</w:t>
      </w:r>
      <w:r>
        <w:rPr>
          <w:szCs w:val="28"/>
        </w:rPr>
        <w:t>: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укрепление дружбы между народами Российской Федерации;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межнационального сотрудничества, сохранение и защита самобытности и языков народов Российской Федерации;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адаптация и интегрирование мигрантов в единое правовое и культурное поле Российской Федерации;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оказание помощи пострадавшим в результате социальных, национальных, религиозных конфликтов, беженцам и вынужденным переселенцам;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lastRenderedPageBreak/>
        <w:t>расширение практик посредничества, медиации и примирения в конфликтах разных групп в местных сообществах.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12. Развитие общественной дипломатии и поддержка соотечественников</w:t>
      </w:r>
      <w:r>
        <w:rPr>
          <w:szCs w:val="28"/>
        </w:rPr>
        <w:t>: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формирование практики общественной дипломатии в современных условиях;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расширение международного сотрудничества институтов гражданского общества;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продвижение успешных социальных технологий и проектов российских некоммерческих организаций на международных площадках;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поддержка и развитие гражданской активности, направленной на реализацию социальных, культурных, образовательных, информационных и иных инициатив на территории иностранных государств;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разработка и реализация международных образовательных программ по направлениям деятельности некоммерческих организаций;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межрегиональных побратимских связей как инструмента развития общественной дипломатии;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защита прав и интересов соотечественников, проживающих за рубежом.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13. Развитие институтов гражданского общества</w:t>
      </w:r>
      <w:r>
        <w:rPr>
          <w:szCs w:val="28"/>
        </w:rPr>
        <w:t>: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информационная, консультационная и методическая поддержка деятельности некоммерческих организаций;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расширение практики взаимодействия государственных органов, органов местного самоуправления и некоммерческих неправительственных организаций;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благотворительности;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добровольчества (волонтерства);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развитие системы компетенций и профессиональных сообществ в области социального проектирования (включая оценку социальных проектов) и организации деятельности некоммерческих организаций;</w:t>
      </w:r>
    </w:p>
    <w:p w:rsidR="006E249B" w:rsidRPr="00D715EF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создание и развитие акселераторов социальных проектов;</w:t>
      </w:r>
    </w:p>
    <w:p w:rsidR="006E249B" w:rsidRPr="004B5DAC" w:rsidRDefault="006E249B" w:rsidP="006E249B">
      <w:pPr>
        <w:spacing w:line="240" w:lineRule="auto"/>
        <w:ind w:firstLine="709"/>
        <w:rPr>
          <w:szCs w:val="28"/>
        </w:rPr>
      </w:pPr>
      <w:r w:rsidRPr="00D715EF">
        <w:rPr>
          <w:szCs w:val="28"/>
        </w:rPr>
        <w:t>содействие деятельности по производству и распространению социальной рекламы</w:t>
      </w:r>
      <w:r>
        <w:rPr>
          <w:szCs w:val="28"/>
        </w:rPr>
        <w:t>.</w:t>
      </w:r>
    </w:p>
    <w:p w:rsidR="00D715EF" w:rsidRPr="004B5DAC" w:rsidRDefault="00D715EF" w:rsidP="006E249B">
      <w:pPr>
        <w:spacing w:line="240" w:lineRule="auto"/>
        <w:rPr>
          <w:szCs w:val="28"/>
        </w:rPr>
      </w:pPr>
    </w:p>
    <w:sectPr w:rsidR="00D715EF" w:rsidRPr="004B5DAC" w:rsidSect="00D715E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44" w:rsidRDefault="00C97A44" w:rsidP="00AE0766">
      <w:pPr>
        <w:spacing w:line="240" w:lineRule="auto"/>
      </w:pPr>
      <w:r>
        <w:separator/>
      </w:r>
    </w:p>
  </w:endnote>
  <w:endnote w:type="continuationSeparator" w:id="0">
    <w:p w:rsidR="00C97A44" w:rsidRDefault="00C97A44" w:rsidP="00AE0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44" w:rsidRDefault="00C97A44" w:rsidP="00AE0766">
      <w:pPr>
        <w:spacing w:line="240" w:lineRule="auto"/>
      </w:pPr>
      <w:r>
        <w:separator/>
      </w:r>
    </w:p>
  </w:footnote>
  <w:footnote w:type="continuationSeparator" w:id="0">
    <w:p w:rsidR="00C97A44" w:rsidRDefault="00C97A44" w:rsidP="00AE07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951"/>
    <w:multiLevelType w:val="hybridMultilevel"/>
    <w:tmpl w:val="23445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C2E11"/>
    <w:multiLevelType w:val="multilevel"/>
    <w:tmpl w:val="ED4AC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5E14"/>
    <w:multiLevelType w:val="hybridMultilevel"/>
    <w:tmpl w:val="924C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D345A"/>
    <w:multiLevelType w:val="hybridMultilevel"/>
    <w:tmpl w:val="800E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F660B"/>
    <w:multiLevelType w:val="hybridMultilevel"/>
    <w:tmpl w:val="6BAE738E"/>
    <w:lvl w:ilvl="0" w:tplc="75722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B8"/>
    <w:rsid w:val="00004AA1"/>
    <w:rsid w:val="00010440"/>
    <w:rsid w:val="000440CB"/>
    <w:rsid w:val="00060551"/>
    <w:rsid w:val="000632F4"/>
    <w:rsid w:val="00082114"/>
    <w:rsid w:val="00091FE9"/>
    <w:rsid w:val="000D497A"/>
    <w:rsid w:val="00147858"/>
    <w:rsid w:val="00174032"/>
    <w:rsid w:val="001748BA"/>
    <w:rsid w:val="001853F4"/>
    <w:rsid w:val="001C0278"/>
    <w:rsid w:val="001C4B18"/>
    <w:rsid w:val="001E2F93"/>
    <w:rsid w:val="001F1AEE"/>
    <w:rsid w:val="00203B2E"/>
    <w:rsid w:val="00207A54"/>
    <w:rsid w:val="00243FFE"/>
    <w:rsid w:val="0027710B"/>
    <w:rsid w:val="0029598A"/>
    <w:rsid w:val="00346E91"/>
    <w:rsid w:val="00365206"/>
    <w:rsid w:val="00367170"/>
    <w:rsid w:val="003813ED"/>
    <w:rsid w:val="003A6CC1"/>
    <w:rsid w:val="003C3092"/>
    <w:rsid w:val="003D260C"/>
    <w:rsid w:val="00402F93"/>
    <w:rsid w:val="004048D2"/>
    <w:rsid w:val="00410D85"/>
    <w:rsid w:val="00446400"/>
    <w:rsid w:val="004711FF"/>
    <w:rsid w:val="00474E64"/>
    <w:rsid w:val="004A5096"/>
    <w:rsid w:val="004B5DAC"/>
    <w:rsid w:val="004C6DBD"/>
    <w:rsid w:val="004C6EE4"/>
    <w:rsid w:val="004D2297"/>
    <w:rsid w:val="004F4963"/>
    <w:rsid w:val="0052280C"/>
    <w:rsid w:val="005236BE"/>
    <w:rsid w:val="0055678D"/>
    <w:rsid w:val="00591EB8"/>
    <w:rsid w:val="005A3F99"/>
    <w:rsid w:val="005C591F"/>
    <w:rsid w:val="005D446E"/>
    <w:rsid w:val="00614C2B"/>
    <w:rsid w:val="00635601"/>
    <w:rsid w:val="006C75E9"/>
    <w:rsid w:val="006E249B"/>
    <w:rsid w:val="0073187F"/>
    <w:rsid w:val="00775E46"/>
    <w:rsid w:val="00782F39"/>
    <w:rsid w:val="00784EBF"/>
    <w:rsid w:val="00792641"/>
    <w:rsid w:val="007B1F49"/>
    <w:rsid w:val="007F1A70"/>
    <w:rsid w:val="00821A9D"/>
    <w:rsid w:val="008306E7"/>
    <w:rsid w:val="00835421"/>
    <w:rsid w:val="0086592A"/>
    <w:rsid w:val="0087620D"/>
    <w:rsid w:val="00880B4E"/>
    <w:rsid w:val="008A4820"/>
    <w:rsid w:val="008C53E8"/>
    <w:rsid w:val="008D155A"/>
    <w:rsid w:val="008E3175"/>
    <w:rsid w:val="00900F5C"/>
    <w:rsid w:val="00910511"/>
    <w:rsid w:val="009414E5"/>
    <w:rsid w:val="00943EEB"/>
    <w:rsid w:val="009946AA"/>
    <w:rsid w:val="009A49E5"/>
    <w:rsid w:val="009A6D13"/>
    <w:rsid w:val="009F3C4A"/>
    <w:rsid w:val="009F63F6"/>
    <w:rsid w:val="00A317A1"/>
    <w:rsid w:val="00A358C7"/>
    <w:rsid w:val="00A725CA"/>
    <w:rsid w:val="00A72C33"/>
    <w:rsid w:val="00A93798"/>
    <w:rsid w:val="00A96E52"/>
    <w:rsid w:val="00AA2AF0"/>
    <w:rsid w:val="00AC2429"/>
    <w:rsid w:val="00AE070F"/>
    <w:rsid w:val="00AE0766"/>
    <w:rsid w:val="00AF128E"/>
    <w:rsid w:val="00B37133"/>
    <w:rsid w:val="00BA215C"/>
    <w:rsid w:val="00BB2146"/>
    <w:rsid w:val="00BC17D7"/>
    <w:rsid w:val="00BC2477"/>
    <w:rsid w:val="00BD53C7"/>
    <w:rsid w:val="00C24433"/>
    <w:rsid w:val="00C37461"/>
    <w:rsid w:val="00C66210"/>
    <w:rsid w:val="00C97A44"/>
    <w:rsid w:val="00CE4479"/>
    <w:rsid w:val="00D12CC0"/>
    <w:rsid w:val="00D17A1A"/>
    <w:rsid w:val="00D33FDC"/>
    <w:rsid w:val="00D52BF1"/>
    <w:rsid w:val="00D633A6"/>
    <w:rsid w:val="00D67151"/>
    <w:rsid w:val="00D715EF"/>
    <w:rsid w:val="00DA3A17"/>
    <w:rsid w:val="00DF2C2C"/>
    <w:rsid w:val="00E36D9F"/>
    <w:rsid w:val="00E676CA"/>
    <w:rsid w:val="00E77689"/>
    <w:rsid w:val="00E7799E"/>
    <w:rsid w:val="00F1184F"/>
    <w:rsid w:val="00F14928"/>
    <w:rsid w:val="00F4194C"/>
    <w:rsid w:val="00F579CA"/>
    <w:rsid w:val="00F64735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51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EE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A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076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766"/>
    <w:rPr>
      <w:rFonts w:ascii="Times New Roman" w:eastAsiaTheme="minorEastAsia" w:hAnsi="Times New Roman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AE076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766"/>
    <w:rPr>
      <w:rFonts w:ascii="Times New Roman" w:eastAsiaTheme="minorEastAsia" w:hAnsi="Times New Roman"/>
      <w:sz w:val="28"/>
      <w:lang w:eastAsia="ru-RU"/>
    </w:rPr>
  </w:style>
  <w:style w:type="character" w:styleId="ab">
    <w:name w:val="Hyperlink"/>
    <w:basedOn w:val="a0"/>
    <w:uiPriority w:val="99"/>
    <w:unhideWhenUsed/>
    <w:rsid w:val="00E67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51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EE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A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076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766"/>
    <w:rPr>
      <w:rFonts w:ascii="Times New Roman" w:eastAsiaTheme="minorEastAsia" w:hAnsi="Times New Roman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AE076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766"/>
    <w:rPr>
      <w:rFonts w:ascii="Times New Roman" w:eastAsiaTheme="minorEastAsia" w:hAnsi="Times New Roman"/>
      <w:sz w:val="28"/>
      <w:lang w:eastAsia="ru-RU"/>
    </w:rPr>
  </w:style>
  <w:style w:type="character" w:styleId="ab">
    <w:name w:val="Hyperlink"/>
    <w:basedOn w:val="a0"/>
    <w:uiPriority w:val="99"/>
    <w:unhideWhenUsed/>
    <w:rsid w:val="00E67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6056</Words>
  <Characters>34521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МАРКИТАНТОВА АНАСТАСИЯ СЕРГЕЕВНА</dc:creator>
  <cp:lastModifiedBy>Зенцова Елена Викторовна</cp:lastModifiedBy>
  <cp:revision>2</cp:revision>
  <cp:lastPrinted>2020-07-30T17:27:00Z</cp:lastPrinted>
  <dcterms:created xsi:type="dcterms:W3CDTF">2020-08-05T14:22:00Z</dcterms:created>
  <dcterms:modified xsi:type="dcterms:W3CDTF">2020-08-05T14:22:00Z</dcterms:modified>
</cp:coreProperties>
</file>