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098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Проект</w:t>
      </w:r>
    </w:p>
    <w:p w14:paraId="18C733D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</w:rPr>
      </w:pPr>
    </w:p>
    <w:p w14:paraId="2D1CEC9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49AC3D4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6FB6EAD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575CEA9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22A16A1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256EF0A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2C12444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b/>
          <w:szCs w:val="28"/>
        </w:rPr>
      </w:pPr>
    </w:p>
    <w:p w14:paraId="53D13D7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14:paraId="1D2EEB0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0D04E7">
        <w:rPr>
          <w:rFonts w:cs="Times New Roman"/>
          <w:b/>
          <w:szCs w:val="28"/>
        </w:rPr>
        <w:t>ПРАВИТЕЛЬСТВО РОССИЙСКОЙ ФЕДЕРАЦИИ</w:t>
      </w:r>
    </w:p>
    <w:p w14:paraId="2BFA156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szCs w:val="28"/>
        </w:rPr>
      </w:pPr>
    </w:p>
    <w:p w14:paraId="3413BEF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 О С Т А Н О В Л Е Н И Е</w:t>
      </w:r>
    </w:p>
    <w:p w14:paraId="7491426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от «___»___________г. № ______</w:t>
      </w:r>
    </w:p>
    <w:p w14:paraId="03AD1FE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</w:p>
    <w:p w14:paraId="23AD49C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МОСКВА</w:t>
      </w:r>
    </w:p>
    <w:p w14:paraId="49F3B92C" w14:textId="77777777" w:rsidR="00D5004D" w:rsidRPr="000D04E7" w:rsidRDefault="00D5004D" w:rsidP="00D5004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Cs/>
          <w:szCs w:val="28"/>
        </w:rPr>
      </w:pPr>
    </w:p>
    <w:p w14:paraId="2613A613" w14:textId="77777777" w:rsidR="00D5004D" w:rsidRPr="000D04E7" w:rsidRDefault="00D5004D" w:rsidP="00D5004D">
      <w:pPr>
        <w:pStyle w:val="1"/>
        <w:spacing w:line="276" w:lineRule="auto"/>
        <w:rPr>
          <w:bCs w:val="0"/>
          <w:color w:val="auto"/>
        </w:rPr>
      </w:pPr>
      <w:r w:rsidRPr="000D04E7">
        <w:rPr>
          <w:color w:val="auto"/>
        </w:rPr>
        <w:t xml:space="preserve">О системе управления государственными программами </w:t>
      </w:r>
      <w:r w:rsidRPr="000D04E7">
        <w:rPr>
          <w:color w:val="auto"/>
        </w:rPr>
        <w:br/>
        <w:t>Российской Федерации</w:t>
      </w:r>
    </w:p>
    <w:p w14:paraId="5AD6FF9E" w14:textId="77777777" w:rsidR="00D5004D" w:rsidRPr="000D04E7" w:rsidRDefault="00D5004D" w:rsidP="00D5004D">
      <w:pPr>
        <w:pStyle w:val="ConsPlusNormal"/>
        <w:spacing w:line="276" w:lineRule="auto"/>
        <w:ind w:firstLine="709"/>
        <w:jc w:val="both"/>
      </w:pPr>
    </w:p>
    <w:p w14:paraId="05192CA4" w14:textId="77777777"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 xml:space="preserve">Правительство Российской Федерации </w:t>
      </w:r>
      <w:r w:rsidRPr="000D04E7">
        <w:rPr>
          <w:b/>
        </w:rPr>
        <w:t>п о с т а н о в л я е т</w:t>
      </w:r>
      <w:r w:rsidRPr="000D04E7">
        <w:t>:</w:t>
      </w:r>
    </w:p>
    <w:p w14:paraId="31D233B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  <w:szCs w:val="28"/>
        </w:rPr>
        <w:t xml:space="preserve">1. Утвердить прилагаемое </w:t>
      </w:r>
      <w:r w:rsidRPr="000D04E7">
        <w:rPr>
          <w:rFonts w:cs="Times New Roman"/>
        </w:rPr>
        <w:t>Положение о системе управления государственными программами Российской Федерации</w:t>
      </w:r>
      <w:r>
        <w:rPr>
          <w:rFonts w:cs="Times New Roman"/>
        </w:rPr>
        <w:t xml:space="preserve"> (далее – Положение)</w:t>
      </w:r>
      <w:r w:rsidRPr="000D04E7">
        <w:rPr>
          <w:rFonts w:cs="Times New Roman"/>
        </w:rPr>
        <w:t>.</w:t>
      </w:r>
    </w:p>
    <w:p w14:paraId="6815FC4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</w:rPr>
        <w:t>2. Установить, что:</w:t>
      </w:r>
    </w:p>
    <w:p w14:paraId="2E7BBD4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</w:rPr>
        <w:t>реализация государственных программ Российской Федерации начиная с 2022 года осуществляется в соответствии с Положением</w:t>
      </w:r>
      <w:r>
        <w:rPr>
          <w:rFonts w:cs="Times New Roman"/>
        </w:rPr>
        <w:t>, утвержденным настоящим постановлением</w:t>
      </w:r>
      <w:r w:rsidRPr="000D04E7">
        <w:rPr>
          <w:rFonts w:cs="Times New Roman"/>
        </w:rPr>
        <w:t>;</w:t>
      </w:r>
    </w:p>
    <w:p w14:paraId="5C19414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</w:rPr>
        <w:t xml:space="preserve">до 2024 года </w:t>
      </w:r>
      <w:r w:rsidRPr="000D04E7">
        <w:rPr>
          <w:rFonts w:cs="Times New Roman"/>
          <w:szCs w:val="28"/>
        </w:rPr>
        <w:t>комплексные государственные программы Российской Федерации разрабатываются и реализуются в соответствии с Положением</w:t>
      </w:r>
      <w:r>
        <w:rPr>
          <w:rFonts w:cs="Times New Roman"/>
          <w:szCs w:val="28"/>
        </w:rPr>
        <w:t>, утвержденным настоящим постановлением</w:t>
      </w:r>
      <w:r w:rsidRPr="000D04E7">
        <w:rPr>
          <w:rFonts w:cs="Times New Roman"/>
          <w:szCs w:val="28"/>
        </w:rPr>
        <w:t>;</w:t>
      </w:r>
    </w:p>
    <w:p w14:paraId="4FEB387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начиная с 2024 года в комплексных программах Российской Федерации подлежит отражению и согласованию с ответственными исполнителями и главными распорядителями бюджетных средств аналитическая информация государственных программ Российской Федерации и непрограммных направлений деятельности, соответствующая сферам реализации комплексных программах Российской Федерации.</w:t>
      </w:r>
    </w:p>
    <w:p w14:paraId="0DE2BD2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3. Федеральным органам исполнительной власти:</w:t>
      </w:r>
    </w:p>
    <w:p w14:paraId="4E7F14F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 течение 2021 года обеспечить разработку государственных программ Российской Федерации в соответствии с Положени</w:t>
      </w:r>
      <w:r>
        <w:rPr>
          <w:rFonts w:cs="Times New Roman"/>
          <w:szCs w:val="28"/>
        </w:rPr>
        <w:t xml:space="preserve">ем, </w:t>
      </w:r>
      <w:r>
        <w:rPr>
          <w:rFonts w:cs="Times New Roman"/>
        </w:rPr>
        <w:t>утвержденным настоящим постановлением</w:t>
      </w:r>
      <w:r w:rsidRPr="000D04E7">
        <w:rPr>
          <w:rFonts w:cs="Times New Roman"/>
          <w:szCs w:val="28"/>
        </w:rPr>
        <w:t>;</w:t>
      </w:r>
    </w:p>
    <w:p w14:paraId="7C53865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 2022 году обеспечить представление годовых отчетов о ходе реализации и оценки эффективности государственных программ Российской Федерации за 2021 год в соответствии 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2 августа 2010 г. № 588, и Правилами разработки, реализации и оценки эффективности отдельных государственных программ Российской Федерации, утвержденными постановлением Правительства Российской Федерации от 12 октября 2017 г. № 1242.</w:t>
      </w:r>
    </w:p>
    <w:p w14:paraId="2B54BBA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4. Министерству экономического развития Российской Федерации:</w:t>
      </w:r>
    </w:p>
    <w:p w14:paraId="6CB0A53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обеспечить представление в 2022 году </w:t>
      </w:r>
      <w:r>
        <w:rPr>
          <w:rFonts w:cs="Times New Roman"/>
          <w:szCs w:val="28"/>
        </w:rPr>
        <w:t>с</w:t>
      </w:r>
      <w:r w:rsidRPr="000D04E7">
        <w:rPr>
          <w:rFonts w:cs="Times New Roman"/>
          <w:szCs w:val="28"/>
        </w:rPr>
        <w:t xml:space="preserve">водного годового доклада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 ходе реализации и оценке эффективности государственных программ Российской Федерации за 2021 год в порядке, установленном постановлением Правительства Российской Федерации от 17 июля 2019 г. № 903 «Об утверждении Правил формирования сводного годового доклада о ходе реализации и оценке эффективности государственных программ Российской Федерации,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Федерации»;</w:t>
      </w:r>
    </w:p>
    <w:p w14:paraId="4FBE8F0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разработать и представить в Правительство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до </w:t>
      </w:r>
      <w:r w:rsidRPr="000D04E7">
        <w:t>1 ноября 2022</w:t>
      </w:r>
      <w:r w:rsidRPr="000D04E7">
        <w:rPr>
          <w:rFonts w:cs="Times New Roman"/>
          <w:szCs w:val="28"/>
        </w:rPr>
        <w:t xml:space="preserve"> г. проект нормативного правового акта об утверждении правил формирования сводного годового доклада о ходе реализации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оценке эффективности государственных программ Российской Федерации.</w:t>
      </w:r>
    </w:p>
    <w:p w14:paraId="5C832444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Федеральным органам исполнительной власти</w:t>
      </w:r>
      <w:r w:rsidRPr="000D04E7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>трехмесячный срок:</w:t>
      </w:r>
    </w:p>
    <w:p w14:paraId="2E131B2C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Правительство Российской Федерации проекты актов, направленные на приведение актов Правительства Российской Федерации </w:t>
      </w:r>
      <w:r>
        <w:rPr>
          <w:rFonts w:cs="Times New Roman"/>
          <w:szCs w:val="28"/>
        </w:rPr>
        <w:br/>
        <w:t xml:space="preserve">в соответствие с </w:t>
      </w:r>
      <w:r>
        <w:rPr>
          <w:rFonts w:cs="Times New Roman"/>
        </w:rPr>
        <w:t>настоящим постановлением</w:t>
      </w:r>
      <w:r>
        <w:rPr>
          <w:rFonts w:cs="Times New Roman"/>
          <w:szCs w:val="28"/>
        </w:rPr>
        <w:t>;</w:t>
      </w:r>
    </w:p>
    <w:p w14:paraId="2E0631FD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</w:t>
      </w:r>
      <w:r w:rsidRPr="000D04E7">
        <w:rPr>
          <w:rFonts w:cs="Times New Roman"/>
          <w:szCs w:val="28"/>
        </w:rPr>
        <w:t xml:space="preserve"> приве</w:t>
      </w:r>
      <w:r>
        <w:rPr>
          <w:rFonts w:cs="Times New Roman"/>
          <w:szCs w:val="28"/>
        </w:rPr>
        <w:t>дение</w:t>
      </w:r>
      <w:r w:rsidRPr="000D0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ведомственных </w:t>
      </w:r>
      <w:r w:rsidRPr="000D04E7">
        <w:rPr>
          <w:rFonts w:cs="Times New Roman"/>
          <w:szCs w:val="28"/>
        </w:rPr>
        <w:t>акт</w:t>
      </w:r>
      <w:r>
        <w:rPr>
          <w:rFonts w:cs="Times New Roman"/>
          <w:szCs w:val="28"/>
        </w:rPr>
        <w:t>ов</w:t>
      </w:r>
      <w:r w:rsidRPr="000D04E7">
        <w:rPr>
          <w:rFonts w:cs="Times New Roman"/>
          <w:szCs w:val="28"/>
        </w:rPr>
        <w:t xml:space="preserve"> в соответствие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с </w:t>
      </w:r>
      <w:r>
        <w:rPr>
          <w:rFonts w:cs="Times New Roman"/>
        </w:rPr>
        <w:t>настоящим постановлением</w:t>
      </w:r>
      <w:r w:rsidRPr="000D04E7">
        <w:rPr>
          <w:rFonts w:cs="Times New Roman"/>
          <w:szCs w:val="28"/>
        </w:rPr>
        <w:t>.</w:t>
      </w:r>
    </w:p>
    <w:p w14:paraId="3EB889EE" w14:textId="77777777" w:rsidR="00D5004D" w:rsidRPr="00427AE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427AE4">
        <w:rPr>
          <w:rFonts w:cs="Times New Roman"/>
          <w:szCs w:val="28"/>
        </w:rPr>
        <w:t>. Признать утратившими силу</w:t>
      </w:r>
      <w:r>
        <w:rPr>
          <w:rFonts w:cs="Times New Roman"/>
          <w:szCs w:val="28"/>
        </w:rPr>
        <w:t xml:space="preserve"> с 1 января 2022 года</w:t>
      </w:r>
      <w:r w:rsidRPr="00427AE4">
        <w:rPr>
          <w:rFonts w:cs="Times New Roman"/>
          <w:szCs w:val="28"/>
        </w:rPr>
        <w:t>:</w:t>
      </w:r>
    </w:p>
    <w:p w14:paraId="48905331" w14:textId="77777777" w:rsidR="00D5004D" w:rsidRPr="00427AE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27AE4">
        <w:rPr>
          <w:rFonts w:cs="Times New Roman"/>
          <w:szCs w:val="28"/>
        </w:rPr>
        <w:t>постановление Правительства Российской Федерации от 2 августа 2010 г. № 588 «Об утверждении Порядка разработки, реализации и оценки эффективности государственных программ Российской Федерации»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  <w:t>за исключением положений о годовых отчетах о ходе реализации и оценке эффективности государственной программы Российской Федерации, которые признаются утратившими силу с 1 января 2023 г.</w:t>
      </w:r>
      <w:r w:rsidRPr="00427AE4">
        <w:rPr>
          <w:rFonts w:cs="Times New Roman"/>
          <w:szCs w:val="28"/>
        </w:rPr>
        <w:t>;</w:t>
      </w:r>
    </w:p>
    <w:p w14:paraId="63D44F92" w14:textId="77777777" w:rsidR="00D5004D" w:rsidRPr="00427AE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27AE4">
        <w:rPr>
          <w:rFonts w:cs="Times New Roman"/>
          <w:szCs w:val="28"/>
        </w:rPr>
        <w:t>постановление Правительства Российской Федерации от 12 октября 2017 г. № 1242 «О разработке, реализации и об оценке эффективности отдельных государственных программ Российской Федерации»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  <w:t xml:space="preserve">за исключением положений о годовых отчетах о ходе реализации пилотной государственной программы Российской Федерации и об оценке </w:t>
      </w:r>
      <w:r>
        <w:rPr>
          <w:rFonts w:cs="Times New Roman"/>
          <w:szCs w:val="28"/>
        </w:rPr>
        <w:br/>
        <w:t xml:space="preserve">ее эффективности, которые признаются утратившими силу с 1 января </w:t>
      </w:r>
      <w:r>
        <w:rPr>
          <w:rFonts w:cs="Times New Roman"/>
          <w:szCs w:val="28"/>
        </w:rPr>
        <w:br/>
        <w:t>2023 г.;</w:t>
      </w:r>
    </w:p>
    <w:p w14:paraId="62FD8CE6" w14:textId="77777777" w:rsidR="00D5004D" w:rsidRPr="00427AE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427AE4">
        <w:rPr>
          <w:rFonts w:cs="Times New Roman"/>
          <w:szCs w:val="28"/>
        </w:rPr>
        <w:t xml:space="preserve">постановление Правительства Российской Федерации от 19 апреля 2005 г. № 239 «Об утверждении Положения о разработке, утверждении </w:t>
      </w:r>
      <w:r>
        <w:rPr>
          <w:rFonts w:cs="Times New Roman"/>
          <w:szCs w:val="28"/>
        </w:rPr>
        <w:br/>
      </w:r>
      <w:r w:rsidRPr="00427AE4">
        <w:rPr>
          <w:rFonts w:cs="Times New Roman"/>
          <w:szCs w:val="28"/>
        </w:rPr>
        <w:t>и реализации ведомственных целевых программ».</w:t>
      </w:r>
    </w:p>
    <w:p w14:paraId="34132CD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5EAD2E4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34D4DCF1" w14:textId="77777777" w:rsidR="00D5004D" w:rsidRPr="000D04E7" w:rsidRDefault="00D5004D" w:rsidP="00D5004D">
      <w:pPr>
        <w:spacing w:line="276" w:lineRule="auto"/>
        <w:ind w:firstLine="709"/>
      </w:pPr>
    </w:p>
    <w:p w14:paraId="652CD527" w14:textId="77777777" w:rsidR="00D5004D" w:rsidRPr="000D04E7" w:rsidRDefault="00D5004D" w:rsidP="00D5004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tbl>
      <w:tblPr>
        <w:tblStyle w:val="a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4861"/>
      </w:tblGrid>
      <w:tr w:rsidR="00D5004D" w:rsidRPr="000D04E7" w14:paraId="5C97573A" w14:textId="77777777" w:rsidTr="00B2258F">
        <w:tc>
          <w:tcPr>
            <w:tcW w:w="4353" w:type="dxa"/>
          </w:tcPr>
          <w:p w14:paraId="03FA1D93" w14:textId="77777777" w:rsidR="00D5004D" w:rsidRPr="000D04E7" w:rsidRDefault="00D5004D" w:rsidP="00B2258F">
            <w:pPr>
              <w:widowControl w:val="0"/>
              <w:autoSpaceDE w:val="0"/>
              <w:autoSpaceDN w:val="0"/>
              <w:adjustRightInd w:val="0"/>
              <w:ind w:left="-822" w:firstLine="0"/>
              <w:jc w:val="center"/>
              <w:rPr>
                <w:rFonts w:cs="Times New Roman"/>
                <w:szCs w:val="26"/>
              </w:rPr>
            </w:pPr>
            <w:r w:rsidRPr="000D04E7">
              <w:rPr>
                <w:rFonts w:cs="Times New Roman"/>
                <w:szCs w:val="26"/>
              </w:rPr>
              <w:t>Председатель Правительства</w:t>
            </w:r>
          </w:p>
          <w:p w14:paraId="2D4D532A" w14:textId="77777777" w:rsidR="00D5004D" w:rsidRPr="000D04E7" w:rsidRDefault="00D5004D" w:rsidP="00B2258F">
            <w:pPr>
              <w:widowControl w:val="0"/>
              <w:autoSpaceDE w:val="0"/>
              <w:autoSpaceDN w:val="0"/>
              <w:adjustRightInd w:val="0"/>
              <w:ind w:left="-822" w:firstLine="0"/>
              <w:jc w:val="center"/>
              <w:rPr>
                <w:rFonts w:cs="Times New Roman"/>
                <w:szCs w:val="26"/>
              </w:rPr>
            </w:pPr>
            <w:r w:rsidRPr="000D04E7">
              <w:rPr>
                <w:rFonts w:cs="Times New Roman"/>
                <w:szCs w:val="26"/>
              </w:rPr>
              <w:t>Российской Федерации</w:t>
            </w:r>
          </w:p>
        </w:tc>
        <w:tc>
          <w:tcPr>
            <w:tcW w:w="4861" w:type="dxa"/>
            <w:vAlign w:val="bottom"/>
          </w:tcPr>
          <w:p w14:paraId="0A7C4608" w14:textId="77777777" w:rsidR="00D5004D" w:rsidRPr="000D04E7" w:rsidRDefault="00D5004D" w:rsidP="00B2258F">
            <w:pPr>
              <w:widowControl w:val="0"/>
              <w:autoSpaceDE w:val="0"/>
              <w:autoSpaceDN w:val="0"/>
              <w:adjustRightInd w:val="0"/>
              <w:ind w:firstLine="29"/>
              <w:jc w:val="right"/>
              <w:rPr>
                <w:rFonts w:cs="Times New Roman"/>
                <w:szCs w:val="26"/>
              </w:rPr>
            </w:pPr>
            <w:r w:rsidRPr="000D04E7">
              <w:rPr>
                <w:rFonts w:cs="Times New Roman"/>
                <w:szCs w:val="26"/>
              </w:rPr>
              <w:t>М. </w:t>
            </w:r>
            <w:proofErr w:type="spellStart"/>
            <w:r w:rsidRPr="000D04E7">
              <w:rPr>
                <w:rFonts w:cs="Times New Roman"/>
                <w:szCs w:val="26"/>
              </w:rPr>
              <w:t>Мишустин</w:t>
            </w:r>
            <w:proofErr w:type="spellEnd"/>
          </w:p>
        </w:tc>
      </w:tr>
    </w:tbl>
    <w:p w14:paraId="34FA405C" w14:textId="77777777" w:rsidR="00D5004D" w:rsidRPr="000D04E7" w:rsidRDefault="00D5004D" w:rsidP="00D5004D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cs="Times New Roman"/>
          <w:szCs w:val="28"/>
        </w:rPr>
        <w:sectPr w:rsidR="00D5004D" w:rsidRPr="000D04E7" w:rsidSect="00B86973">
          <w:headerReference w:type="default" r:id="rId7"/>
          <w:headerReference w:type="first" r:id="rId8"/>
          <w:pgSz w:w="11906" w:h="16838"/>
          <w:pgMar w:top="1134" w:right="1418" w:bottom="1134" w:left="1418" w:header="720" w:footer="720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612"/>
      </w:tblGrid>
      <w:tr w:rsidR="00D5004D" w:rsidRPr="000D04E7" w14:paraId="006480E5" w14:textId="77777777" w:rsidTr="00B2258F">
        <w:tc>
          <w:tcPr>
            <w:tcW w:w="4955" w:type="dxa"/>
          </w:tcPr>
          <w:p w14:paraId="7F83DFA9" w14:textId="77777777" w:rsidR="00D5004D" w:rsidRPr="000D04E7" w:rsidRDefault="00D5004D" w:rsidP="00B2258F">
            <w:pPr>
              <w:spacing w:line="276" w:lineRule="auto"/>
              <w:ind w:firstLine="709"/>
              <w:rPr>
                <w:rFonts w:cs="Times New Roman"/>
              </w:rPr>
            </w:pPr>
            <w:r w:rsidRPr="000D04E7">
              <w:rPr>
                <w:rFonts w:cs="Times New Roman"/>
                <w:szCs w:val="28"/>
              </w:rPr>
              <w:br w:type="page"/>
            </w:r>
          </w:p>
        </w:tc>
        <w:tc>
          <w:tcPr>
            <w:tcW w:w="4956" w:type="dxa"/>
          </w:tcPr>
          <w:p w14:paraId="01285939" w14:textId="77777777" w:rsidR="00D5004D" w:rsidRPr="000D04E7" w:rsidRDefault="00D5004D" w:rsidP="00B2258F">
            <w:pPr>
              <w:ind w:firstLine="0"/>
              <w:jc w:val="center"/>
              <w:rPr>
                <w:rFonts w:cs="Times New Roman"/>
              </w:rPr>
            </w:pPr>
            <w:r w:rsidRPr="000D04E7">
              <w:rPr>
                <w:rFonts w:cs="Times New Roman"/>
              </w:rPr>
              <w:t>УТВЕРЖДЕНО</w:t>
            </w:r>
          </w:p>
          <w:p w14:paraId="03F398E2" w14:textId="77777777" w:rsidR="00D5004D" w:rsidRPr="000D04E7" w:rsidRDefault="00D5004D" w:rsidP="00B2258F">
            <w:pPr>
              <w:ind w:firstLine="0"/>
              <w:jc w:val="center"/>
              <w:rPr>
                <w:rFonts w:cs="Times New Roman"/>
              </w:rPr>
            </w:pPr>
            <w:r w:rsidRPr="000D04E7">
              <w:rPr>
                <w:rFonts w:cs="Times New Roman"/>
              </w:rPr>
              <w:t xml:space="preserve">постановлением Правительства Российской Федерации </w:t>
            </w:r>
            <w:r w:rsidRPr="000D04E7">
              <w:rPr>
                <w:rFonts w:cs="Times New Roman"/>
              </w:rPr>
              <w:br/>
              <w:t xml:space="preserve">от  </w:t>
            </w:r>
            <w:r>
              <w:rPr>
                <w:rFonts w:cs="Times New Roman"/>
              </w:rPr>
              <w:t>«   »__________</w:t>
            </w:r>
            <w:r w:rsidRPr="000D04E7">
              <w:rPr>
                <w:rFonts w:cs="Times New Roman"/>
              </w:rPr>
              <w:t xml:space="preserve"> №</w:t>
            </w:r>
            <w:r>
              <w:rPr>
                <w:rFonts w:cs="Times New Roman"/>
              </w:rPr>
              <w:t xml:space="preserve"> __</w:t>
            </w:r>
            <w:r w:rsidRPr="000D04E7">
              <w:rPr>
                <w:rFonts w:cs="Times New Roman"/>
              </w:rPr>
              <w:t xml:space="preserve">   </w:t>
            </w:r>
          </w:p>
          <w:p w14:paraId="333CB9EB" w14:textId="77777777"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14:paraId="3BB54AF7" w14:textId="77777777"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14:paraId="3509B112" w14:textId="77777777"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14:paraId="4FDADEB3" w14:textId="77777777"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14:paraId="1A9E46BB" w14:textId="77777777"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  <w:p w14:paraId="450C3545" w14:textId="77777777" w:rsidR="00D5004D" w:rsidRPr="000D04E7" w:rsidRDefault="00D5004D" w:rsidP="00B2258F">
            <w:pPr>
              <w:spacing w:line="276" w:lineRule="auto"/>
              <w:ind w:firstLine="709"/>
              <w:jc w:val="center"/>
              <w:rPr>
                <w:rFonts w:cs="Times New Roman"/>
              </w:rPr>
            </w:pPr>
          </w:p>
        </w:tc>
      </w:tr>
    </w:tbl>
    <w:p w14:paraId="2AB18917" w14:textId="77777777" w:rsidR="00D5004D" w:rsidRPr="000D04E7" w:rsidRDefault="00D5004D" w:rsidP="00D5004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Cs w:val="28"/>
        </w:rPr>
      </w:pPr>
      <w:r w:rsidRPr="000D04E7">
        <w:rPr>
          <w:rFonts w:cs="Times New Roman"/>
          <w:b/>
          <w:szCs w:val="28"/>
        </w:rPr>
        <w:t>П О Л О Ж Е Н И Е</w:t>
      </w:r>
      <w:r w:rsidRPr="000D04E7">
        <w:rPr>
          <w:rFonts w:cs="Times New Roman"/>
          <w:b/>
          <w:szCs w:val="28"/>
        </w:rPr>
        <w:br/>
        <w:t xml:space="preserve">о системе управления государственными программами </w:t>
      </w:r>
      <w:r w:rsidRPr="000D04E7">
        <w:rPr>
          <w:rFonts w:cs="Times New Roman"/>
          <w:b/>
          <w:szCs w:val="28"/>
        </w:rPr>
        <w:br/>
        <w:t>Российской Федерации</w:t>
      </w:r>
    </w:p>
    <w:p w14:paraId="77E4FE29" w14:textId="77777777" w:rsidR="00D5004D" w:rsidRPr="000D04E7" w:rsidRDefault="00D5004D" w:rsidP="00D5004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14:paraId="26F76C13" w14:textId="77777777"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>I. Общие положения</w:t>
      </w:r>
    </w:p>
    <w:p w14:paraId="7CF9CE1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</w:p>
    <w:p w14:paraId="1663791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1. Настоящее Положение устанавливает правила разработки, реализации, мониторинга и оценки эффективности государственных программ Российской Федерации.</w:t>
      </w:r>
    </w:p>
    <w:p w14:paraId="0128EDE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Настоящее Положение не распространяется на государственную программу вооружения (федеральную программу разработки, создания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производства вооружения и военной техники на десятилетний период), предусмотренную Федеральным законом «О государственном оборонном заказе».</w:t>
      </w:r>
    </w:p>
    <w:p w14:paraId="1A3A7CA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2. Государственная программа Российской Федерации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политики, обеспечивающих достижение приоритетов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целей государственной политики по соответствующим направлениям социально-экономического развития и обеспечения национальной безопасности Российской Федерации.</w:t>
      </w:r>
    </w:p>
    <w:p w14:paraId="50CCB0B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3. В целях настоящего Положения выделяются следующие типы государственных программ Российской Федерации:</w:t>
      </w:r>
    </w:p>
    <w:p w14:paraId="57A43B9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государственная программа Российской Федерации, предметом которой является достижение приоритетов и целей государственной политики в рамках конкретной отрасли или сферы социально-экономического развития и обеспечения национальной безопасности Российской Федерации (далее – государственная программа);</w:t>
      </w:r>
    </w:p>
    <w:p w14:paraId="528F604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государственная </w:t>
      </w:r>
      <w:r w:rsidRPr="000D04E7">
        <w:rPr>
          <w:rFonts w:cs="Times New Roman"/>
        </w:rPr>
        <w:t>программа Российской Федерации</w:t>
      </w:r>
      <w:r w:rsidRPr="000D04E7">
        <w:rPr>
          <w:rFonts w:cs="Times New Roman"/>
          <w:lang w:eastAsia="ru-RU"/>
        </w:rPr>
        <w:t xml:space="preserve">, предметом которой является достижение приоритетов и целей государственной политики </w:t>
      </w:r>
      <w:r w:rsidRPr="000D04E7">
        <w:rPr>
          <w:rFonts w:cs="Times New Roman"/>
        </w:rPr>
        <w:t>межотраслевого и</w:t>
      </w:r>
      <w:r w:rsidRPr="006073DE">
        <w:rPr>
          <w:rFonts w:cs="Times New Roman"/>
        </w:rPr>
        <w:t xml:space="preserve"> (</w:t>
      </w:r>
      <w:r>
        <w:rPr>
          <w:rFonts w:cs="Times New Roman"/>
        </w:rPr>
        <w:t>или)</w:t>
      </w:r>
      <w:r w:rsidRPr="000D04E7">
        <w:rPr>
          <w:rFonts w:cs="Times New Roman"/>
        </w:rPr>
        <w:t xml:space="preserve"> территориального характера</w:t>
      </w:r>
      <w:r w:rsidRPr="000D04E7">
        <w:rPr>
          <w:rFonts w:cs="Times New Roman"/>
          <w:lang w:eastAsia="ru-RU"/>
        </w:rPr>
        <w:t xml:space="preserve">, затрагивающих сферы реализации нескольких государственных программ, указанных в абзаце втором настоящего пункта (далее – </w:t>
      </w:r>
      <w:r w:rsidRPr="000D04E7">
        <w:rPr>
          <w:rFonts w:cs="Times New Roman"/>
          <w:szCs w:val="28"/>
        </w:rPr>
        <w:t>комплексная программа).</w:t>
      </w:r>
    </w:p>
    <w:p w14:paraId="616E769D" w14:textId="77777777" w:rsidR="00D5004D" w:rsidRPr="00AA0BD1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AA0BD1">
        <w:rPr>
          <w:rFonts w:cs="Times New Roman"/>
          <w:szCs w:val="28"/>
        </w:rPr>
        <w:t xml:space="preserve">В рамках данного Положения порядок и требования, применяемые </w:t>
      </w:r>
      <w:r>
        <w:rPr>
          <w:rFonts w:cs="Times New Roman"/>
          <w:szCs w:val="28"/>
        </w:rPr>
        <w:br/>
      </w:r>
      <w:r w:rsidRPr="00AA0BD1">
        <w:rPr>
          <w:rFonts w:cs="Times New Roman"/>
          <w:szCs w:val="28"/>
        </w:rPr>
        <w:t xml:space="preserve">к государственным программам, распространяются на комплексные программы до 1 января 2024 года. </w:t>
      </w:r>
    </w:p>
    <w:p w14:paraId="65C93C8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AA0BD1">
        <w:rPr>
          <w:rFonts w:cs="Times New Roman"/>
          <w:szCs w:val="28"/>
        </w:rPr>
        <w:t>4. В государственные программы</w:t>
      </w:r>
      <w:r w:rsidRPr="000D04E7">
        <w:rPr>
          <w:rFonts w:cs="Times New Roman"/>
          <w:szCs w:val="28"/>
        </w:rPr>
        <w:t xml:space="preserve"> в соответствии со сферами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их реализации подлежат включению направления деятельности федеральных государственных органов и (или) иных главных распорядителей средств федерального бюджета и бюджетов государственных внебюджетных фондов, за исключением направлений деятельности, указанных в </w:t>
      </w:r>
      <w:r>
        <w:rPr>
          <w:rFonts w:cs="Times New Roman"/>
          <w:szCs w:val="28"/>
        </w:rPr>
        <w:t xml:space="preserve">перечне, приведенном в </w:t>
      </w:r>
      <w:r w:rsidRPr="000D04E7">
        <w:rPr>
          <w:rFonts w:cs="Times New Roman"/>
          <w:szCs w:val="28"/>
        </w:rPr>
        <w:t xml:space="preserve">приложении </w:t>
      </w:r>
      <w:r>
        <w:rPr>
          <w:rFonts w:cs="Times New Roman"/>
          <w:szCs w:val="28"/>
        </w:rPr>
        <w:br/>
        <w:t>к настоящему Положению</w:t>
      </w:r>
      <w:r w:rsidRPr="000D04E7">
        <w:rPr>
          <w:rFonts w:cs="Times New Roman"/>
          <w:szCs w:val="28"/>
        </w:rPr>
        <w:t xml:space="preserve"> (далее – непрограммные направления деятельности).</w:t>
      </w:r>
    </w:p>
    <w:p w14:paraId="7424CD0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В комплексных программах подлежат аналитическому отражению соответствующие отраслям </w:t>
      </w:r>
      <w:r>
        <w:rPr>
          <w:rFonts w:cs="Times New Roman"/>
          <w:szCs w:val="28"/>
        </w:rPr>
        <w:t>(</w:t>
      </w:r>
      <w:r w:rsidRPr="000D04E7">
        <w:rPr>
          <w:rFonts w:cs="Times New Roman"/>
          <w:szCs w:val="28"/>
        </w:rPr>
        <w:t>сферам</w:t>
      </w:r>
      <w:r>
        <w:rPr>
          <w:rFonts w:cs="Times New Roman"/>
          <w:szCs w:val="28"/>
        </w:rPr>
        <w:t>)</w:t>
      </w:r>
      <w:r w:rsidRPr="000D04E7">
        <w:rPr>
          <w:rFonts w:cs="Times New Roman"/>
          <w:szCs w:val="28"/>
        </w:rPr>
        <w:t xml:space="preserve"> их реализации направления деятельности федеральных государственных органов и (или) иных главных распорядителей средств федерального бюджета и бюджетов государственных внебюджетных фондов, включенные в состав государственных программ и непрограммных направлений деятельности.</w:t>
      </w:r>
    </w:p>
    <w:p w14:paraId="42DB782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5. Разработка и реализация государственных программ осуществляется исходя из следующих принципов:</w:t>
      </w:r>
    </w:p>
    <w:p w14:paraId="789CBFD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и обеспечения национальной безопасности Российской Федерации, установленных документами стратегического планирования;</w:t>
      </w:r>
    </w:p>
    <w:p w14:paraId="30786EE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б) включение в государственную программу всех инструментов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мероприятий в соответствующей отрасли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инструменты);</w:t>
      </w:r>
    </w:p>
    <w:p w14:paraId="17426437" w14:textId="77777777" w:rsidR="00D5004D" w:rsidRPr="000D04E7" w:rsidRDefault="00D5004D" w:rsidP="00D5004D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 обеспечение консолидации бюджетных ассигнований федерального бюджета, бюджетов государственных внебюджетных фондов Российской Федерации, оценк</w:t>
      </w:r>
      <w:r>
        <w:rPr>
          <w:rFonts w:cs="Times New Roman"/>
          <w:szCs w:val="28"/>
        </w:rPr>
        <w:t>и</w:t>
      </w:r>
      <w:r w:rsidRPr="000D04E7">
        <w:rPr>
          <w:rFonts w:cs="Times New Roman"/>
          <w:szCs w:val="28"/>
        </w:rPr>
        <w:t xml:space="preserve"> расходов </w:t>
      </w:r>
      <w:r>
        <w:rPr>
          <w:rFonts w:cs="Times New Roman"/>
          <w:szCs w:val="28"/>
        </w:rPr>
        <w:t xml:space="preserve">консолидированных </w:t>
      </w:r>
      <w:r w:rsidRPr="000D04E7">
        <w:rPr>
          <w:rFonts w:cs="Times New Roman"/>
          <w:szCs w:val="28"/>
        </w:rPr>
        <w:t xml:space="preserve">бюджетов субъектов Российской Федерации и внебюджетных источников, направленных на реализацию государственной политики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соответствующих сферах и влияющих на достижение запланированных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государственных программах результатов;</w:t>
      </w:r>
    </w:p>
    <w:p w14:paraId="690B477A" w14:textId="77777777" w:rsidR="00D5004D" w:rsidRPr="000D04E7" w:rsidRDefault="00D5004D" w:rsidP="00D5004D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г) </w:t>
      </w:r>
      <w:r w:rsidRPr="00427AE4">
        <w:rPr>
          <w:szCs w:val="28"/>
        </w:rPr>
        <w:t>координаци</w:t>
      </w:r>
      <w:r>
        <w:rPr>
          <w:szCs w:val="28"/>
        </w:rPr>
        <w:t>и</w:t>
      </w:r>
      <w:r w:rsidRPr="00427AE4">
        <w:rPr>
          <w:szCs w:val="28"/>
        </w:rPr>
        <w:t xml:space="preserve"> государственных программ с государственными программами субъектов Российской Федерации и программами развития (иными программами) государственных корпораций, государственных компаний и акционерных обществ с государственным участием</w:t>
      </w:r>
      <w:r w:rsidRPr="000D04E7">
        <w:rPr>
          <w:rFonts w:cs="Times New Roman"/>
          <w:szCs w:val="28"/>
        </w:rPr>
        <w:t xml:space="preserve">, влияющими на </w:t>
      </w:r>
      <w:r>
        <w:rPr>
          <w:rFonts w:cs="Times New Roman"/>
          <w:szCs w:val="28"/>
        </w:rPr>
        <w:t>достижение показателей</w:t>
      </w:r>
      <w:r w:rsidRPr="000D04E7">
        <w:rPr>
          <w:rFonts w:cs="Times New Roman"/>
          <w:szCs w:val="28"/>
        </w:rPr>
        <w:t xml:space="preserve"> и результатов государственных программ;</w:t>
      </w:r>
    </w:p>
    <w:p w14:paraId="70C207A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д) выделения в структуре государственной программы (комплексной программы):</w:t>
      </w:r>
    </w:p>
    <w:p w14:paraId="5EADA1C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проектов, включающих мероприятия, ограниченные по срокам реализации и приводящие к получению новых (уникальных) результатов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(или) к значительному улучшению результатов, достигаемых в рамках процессных мероприятий, и (или) к уточнению механизмов реализации процессных мероприятий;</w:t>
      </w:r>
    </w:p>
    <w:p w14:paraId="4624745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процессных мероприятий, реализуемых непрерывно либо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периодической основе, как правило, в соответствии с положениями нормативных правовых актов Российской Федерации;</w:t>
      </w:r>
    </w:p>
    <w:p w14:paraId="7F90CD2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закрепление ответственного должностного лица за реализацию каждого структурного элемента государственной программы;</w:t>
      </w:r>
    </w:p>
    <w:p w14:paraId="711C3CC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ж) обеспечение возможности идентификации в составе государственной программы мероприятий (результатов), соответствующих сферам реализации комплексных программ.</w:t>
      </w:r>
    </w:p>
    <w:p w14:paraId="635524E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6. Разработка и реализация государственной программы (комплексной программы) осуществляются федеральным органом исполнительной власти либо</w:t>
      </w:r>
      <w:r w:rsidRPr="000D04E7">
        <w:rPr>
          <w:szCs w:val="28"/>
        </w:rPr>
        <w:t xml:space="preserve"> иным главным распорядителем средств федерального бюджета</w:t>
      </w:r>
      <w:r w:rsidRPr="000D04E7">
        <w:rPr>
          <w:rFonts w:cs="Times New Roman"/>
          <w:szCs w:val="28"/>
        </w:rPr>
        <w:t>, определенным Правительством Российской Федерации в качестве ответственного исполнителя государственной программы (комплексной программы) (далее – ответственный исполнитель), совместно с соисполнителями и участниками государственной программы (комплексной программы).</w:t>
      </w:r>
    </w:p>
    <w:p w14:paraId="547617D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Соисполнителями государственной программы (комплексной программы) являются федеральные органы исполнительной власти, иные государственные органы и организации, представители которых определены руководителями федеральных проектов, ведомственных проектов, а также федеральные органы исполнительной власти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организации, являющиеся главными распорядителями средств федерального бюджета и бюджетов государственных внебюджетных фондов Российской Федерации, – ответственные за разработку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реализацию комплекса процессных мероприятий</w:t>
      </w:r>
      <w:r w:rsidRPr="000D04E7" w:rsidDel="00D20710"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>государственной программ</w:t>
      </w:r>
      <w:r>
        <w:rPr>
          <w:rFonts w:cs="Times New Roman"/>
          <w:szCs w:val="28"/>
        </w:rPr>
        <w:t>ы</w:t>
      </w:r>
      <w:r w:rsidRPr="000D04E7">
        <w:rPr>
          <w:rFonts w:cs="Times New Roman"/>
          <w:szCs w:val="28"/>
        </w:rPr>
        <w:t xml:space="preserve"> (комплексной программой).</w:t>
      </w:r>
    </w:p>
    <w:p w14:paraId="517EB14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Участниками государственной программы (комплексной программы) являются федеральные органы исполнительной власти, иные государственные органы и организации, участвующие в реализации федеральных проектов, ведомственных проектов и комплекса процессных мероприятий.</w:t>
      </w:r>
    </w:p>
    <w:p w14:paraId="046501BD" w14:textId="77777777" w:rsidR="000A2BBF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7. Разработка и согласование проекта государственной программы (комплексной программы), а также мониторинг и оценка эффективности реализации государственной программы (комплексной программы) осуществляются в электронном виде с использованием аналитической информационной системы обеспечения открытости деятельности федеральных органов исполнительной власти, размещенной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0D04E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D04E7">
        <w:rPr>
          <w:rFonts w:cs="Times New Roman"/>
          <w:szCs w:val="28"/>
        </w:rPr>
        <w:t xml:space="preserve"> (далее </w:t>
      </w:r>
      <w:r w:rsidRPr="006B7C12">
        <w:rPr>
          <w:rFonts w:cs="Times New Roman"/>
          <w:szCs w:val="28"/>
        </w:rPr>
        <w:t>–</w:t>
      </w:r>
      <w:r w:rsidRPr="000D04E7">
        <w:rPr>
          <w:rFonts w:cs="Times New Roman"/>
          <w:szCs w:val="28"/>
        </w:rPr>
        <w:t xml:space="preserve"> сеть </w:t>
      </w:r>
      <w:r>
        <w:rPr>
          <w:rFonts w:cs="Times New Roman"/>
          <w:szCs w:val="28"/>
        </w:rPr>
        <w:t>«</w:t>
      </w:r>
      <w:r w:rsidRPr="000D04E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D04E7">
        <w:rPr>
          <w:rFonts w:cs="Times New Roman"/>
          <w:szCs w:val="28"/>
        </w:rPr>
        <w:t xml:space="preserve">) (www.programs.gov.ru) (далее </w:t>
      </w:r>
      <w:r w:rsidRPr="006B7C12">
        <w:rPr>
          <w:rFonts w:cs="Times New Roman"/>
          <w:szCs w:val="28"/>
        </w:rPr>
        <w:t>–</w:t>
      </w:r>
      <w:r w:rsidRPr="000D04E7">
        <w:rPr>
          <w:rFonts w:cs="Times New Roman"/>
          <w:szCs w:val="28"/>
        </w:rPr>
        <w:t xml:space="preserve"> портал государственных программ).</w:t>
      </w:r>
    </w:p>
    <w:p w14:paraId="3200619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При разработке и реализации государственной программы (комплексной программы) формирование, обмен и согласование (утверждение) документов (за исключением документов, содержащих сведения, отнесенные к государственной тайне, и сведения конфиденциального характера) осуществляются с использованием портала государственных программ в форме электронных документов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с удостоверением усиленной квалифицированной электронной подписью </w:t>
      </w:r>
      <w:r>
        <w:rPr>
          <w:rFonts w:cs="Times New Roman"/>
          <w:szCs w:val="28"/>
        </w:rPr>
        <w:t xml:space="preserve">руководителя </w:t>
      </w:r>
      <w:r w:rsidRPr="000D04E7">
        <w:rPr>
          <w:rFonts w:cs="Times New Roman"/>
          <w:szCs w:val="28"/>
        </w:rPr>
        <w:t>(уполномоченного должностного лица).</w:t>
      </w:r>
    </w:p>
    <w:p w14:paraId="53ABAA1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До ввода в эксплуатацию соответствующих модулей портала государственных программ разработка и согласование проекта государственной программы (комплексной программы) осуществляются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бумажном носителе.</w:t>
      </w:r>
    </w:p>
    <w:p w14:paraId="7BA98AA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Обмен документами, содержащими сведения, отнесенные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государственной тайне, и сведения конфиденциального характера осуществляется на бумажном и электронном носителе в установленном порядке.</w:t>
      </w:r>
    </w:p>
    <w:p w14:paraId="3238EF0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8. Порядок создания, развития и эксплуатации портала государственных программ устанавливает Правительство Российской Федерации.</w:t>
      </w:r>
    </w:p>
    <w:p w14:paraId="4D36A899" w14:textId="77777777"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>Сведения об объемах финансового обеспечения государственной программы (комплексной программы) и ее структурных элементов за счет средств федерального бюджета формируются на портале государственных программ автоматически на основании сведений государственной интегрированной информационной системы управления общественными финансами «Электронный бюджет» (далее – система «Электронный бюджет»).</w:t>
      </w:r>
    </w:p>
    <w:p w14:paraId="44EED33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</w:rPr>
        <w:t xml:space="preserve">Сведения о федеральных проектах, реализующихся в составе государственных программ (комплексных программ), а также данные мониторинга и анализа реализации федеральных проектов формируются </w:t>
      </w:r>
      <w:r>
        <w:rPr>
          <w:rFonts w:cs="Times New Roman"/>
        </w:rPr>
        <w:br/>
      </w:r>
      <w:r w:rsidRPr="000D04E7">
        <w:rPr>
          <w:rFonts w:cs="Times New Roman"/>
        </w:rPr>
        <w:t>на портале государственных программ автоматически на основании сведений системы «Электронный бюджет» и государственной автоматизированной информационной системы «Управление».</w:t>
      </w:r>
    </w:p>
    <w:p w14:paraId="192ACD5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На портале государственных программ обеспечивается идентификация структурных элементов государственных программ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(или)</w:t>
      </w:r>
      <w:r w:rsidRPr="000D04E7">
        <w:rPr>
          <w:rFonts w:cs="Times New Roman"/>
          <w:szCs w:val="28"/>
        </w:rPr>
        <w:t xml:space="preserve"> их </w:t>
      </w:r>
      <w:r>
        <w:rPr>
          <w:rFonts w:cs="Times New Roman"/>
          <w:szCs w:val="28"/>
        </w:rPr>
        <w:t>результатов (мероприятий)</w:t>
      </w:r>
      <w:r w:rsidRPr="000D04E7">
        <w:rPr>
          <w:rFonts w:cs="Times New Roman"/>
          <w:szCs w:val="28"/>
        </w:rPr>
        <w:t xml:space="preserve">, относящихся к сферам реализации комплексных программ. </w:t>
      </w:r>
    </w:p>
    <w:p w14:paraId="1A133D1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t>Руководители федеральных органов исполнительной власти, иных главных распорядителей средств федерального бюджета и бюджетов государственных внебюджетных фондов - ответственные исполнители, соисполнители и участники государственной программы (комплексной программы) несут персональную ответственность за достоверность информации, размещаемой (формируемой) ими на портале государственных программ.</w:t>
      </w:r>
    </w:p>
    <w:p w14:paraId="6F1BA30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9. Общественное обсуждение проекта утверждаемой  актом Правительства Российской Федерации части</w:t>
      </w:r>
      <w:r w:rsidRPr="000D04E7" w:rsidDel="00D90EA8"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 xml:space="preserve">государственной программы, осуществляется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от 25 августа 2012 г. № 851.</w:t>
      </w:r>
    </w:p>
    <w:p w14:paraId="124B01B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Проект акта</w:t>
      </w:r>
      <w:r>
        <w:rPr>
          <w:rFonts w:cs="Times New Roman"/>
          <w:szCs w:val="28"/>
        </w:rPr>
        <w:t xml:space="preserve"> Правительства Российской Федерации</w:t>
      </w:r>
      <w:r w:rsidRPr="000D04E7">
        <w:rPr>
          <w:rFonts w:cs="Times New Roman"/>
          <w:szCs w:val="28"/>
        </w:rPr>
        <w:t xml:space="preserve"> об утверждении государственной программы (комплексной программы), а также предложения о внесении изменений в него одновременно с внесением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на рассмотрение в Правительство Российской Федерации представляются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Государственную Думу Федерального Собрания Российской Федерации для рассмотрения в соответствии с Федеральным законом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«О парламентском контроле».</w:t>
      </w:r>
    </w:p>
    <w:p w14:paraId="628CA05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Государственная программа (комплексная программа), утвержденная Правительством Российской Федерации, размещается на официальном сайте ответственного исполнителя в сети </w:t>
      </w:r>
      <w:r>
        <w:rPr>
          <w:rFonts w:cs="Times New Roman"/>
          <w:szCs w:val="28"/>
        </w:rPr>
        <w:t>«</w:t>
      </w:r>
      <w:r w:rsidRPr="000D04E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D04E7">
        <w:rPr>
          <w:rFonts w:cs="Times New Roman"/>
          <w:szCs w:val="28"/>
        </w:rPr>
        <w:t xml:space="preserve"> и на портале государственных программ в течение 2 недель со дня официального опубликования нормативного правового акта о ее утверждении.</w:t>
      </w:r>
    </w:p>
    <w:p w14:paraId="47F1116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0635CC21" w14:textId="77777777" w:rsidR="00D5004D" w:rsidRPr="00BF486F" w:rsidRDefault="00D5004D" w:rsidP="00D5004D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>II. Требования к структуре и целеполаганию государственных программ (комплексных программ)</w:t>
      </w:r>
    </w:p>
    <w:p w14:paraId="58E4BF71" w14:textId="77777777" w:rsidR="00D5004D" w:rsidRPr="000D04E7" w:rsidRDefault="00D5004D" w:rsidP="00D5004D">
      <w:pPr>
        <w:keepNext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cs="Times New Roman"/>
          <w:b/>
          <w:bCs/>
          <w:szCs w:val="28"/>
        </w:rPr>
      </w:pPr>
    </w:p>
    <w:p w14:paraId="5A91276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10. Г</w:t>
      </w:r>
      <w:r w:rsidRPr="000D04E7">
        <w:rPr>
          <w:rFonts w:cs="Times New Roman"/>
        </w:rPr>
        <w:t xml:space="preserve">осударственная программа (комплексная программа), </w:t>
      </w:r>
      <w:r w:rsidRPr="000D04E7">
        <w:rPr>
          <w:rFonts w:cs="Times New Roman"/>
          <w:szCs w:val="28"/>
        </w:rPr>
        <w:t xml:space="preserve">включает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себя следующие </w:t>
      </w:r>
      <w:r>
        <w:rPr>
          <w:rFonts w:cs="Times New Roman"/>
          <w:szCs w:val="28"/>
        </w:rPr>
        <w:t>документы</w:t>
      </w:r>
      <w:r w:rsidRPr="000D04E7">
        <w:rPr>
          <w:rFonts w:cs="Times New Roman"/>
          <w:szCs w:val="28"/>
        </w:rPr>
        <w:t xml:space="preserve">, разрабатываемые и утверждаемые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соответствии с настоящим Положением и иными нормативными правовыми актами Российской Федерации:</w:t>
      </w:r>
    </w:p>
    <w:p w14:paraId="0DA1234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а) приоритеты и цели государственной политики, а также общие требования к политике субъектов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соответствующей сфере (далее – стратегические приоритеты) государственной программы (комплексной программы);</w:t>
      </w:r>
    </w:p>
    <w:p w14:paraId="79D2857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б) паспорт государственной программы 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приложения к нему;</w:t>
      </w:r>
    </w:p>
    <w:p w14:paraId="1C566AE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паспорта структурных элементов государственной программы (комплексной программы) и приложения к ним;</w:t>
      </w:r>
    </w:p>
    <w:p w14:paraId="3A4F65B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 планы по реализации структурных элементов государственной программы (комплексной программы);</w:t>
      </w:r>
    </w:p>
    <w:p w14:paraId="12FD58B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 правила предоставления межбюджетных трансфертов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из федерального бюджета бюджетам субъектов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рамках реализации государственной программы (комплексной программы);</w:t>
      </w:r>
    </w:p>
    <w:p w14:paraId="1C40883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правила предоставления субсидий из федерального бюджета юридическим лицам в рамках реализации государственной программы (комплексной программы);</w:t>
      </w:r>
    </w:p>
    <w:p w14:paraId="72B79BB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ж) решения об осуществлении бюджетных инвестиций в объекты капитального строительства и (или) объекты недвижимого имущества государственной собственности Российской Федерации в рамках реализации государственной программы (комплексной программы);</w:t>
      </w:r>
    </w:p>
    <w:p w14:paraId="08DDE2F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t>з) перечень объектов капитального строительства, мероприятий (укрупненных инвестиционных проектов), объектов недвижимости, включаемых (подлежащих включению) в федеральную адресную инвестиционную программу</w:t>
      </w:r>
      <w:r>
        <w:t>, реализуемых в рамках государственной программы</w:t>
      </w:r>
      <w:r w:rsidRPr="000D04E7">
        <w:rPr>
          <w:rFonts w:cs="Times New Roman"/>
          <w:szCs w:val="28"/>
        </w:rPr>
        <w:t>;</w:t>
      </w:r>
    </w:p>
    <w:p w14:paraId="4358368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и) решения Правительства Российской Федерации о заключении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от имени Российской Федерации государственных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рамках государственной программы (комплексной программы).</w:t>
      </w:r>
    </w:p>
    <w:p w14:paraId="2A31BAD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11. На портале государственных программ ведется реестр документов, входящих в состав государственной программы (комплексной программы), указанных в пункте 10 настоящего Положения.</w:t>
      </w:r>
    </w:p>
    <w:p w14:paraId="50DA322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12. Государственная программа (комплексная программа) в качестве структурных элементов содержит федеральные проекты и (или) отдельные мероприятия федеральных проектов (для федеральных проектов, входящих в состав национальных проектов) (далее – федеральные проекты), ведомственные проекты, в совокупности составляющие проектную часть государственной программы (комплексной программы), а также комплексы процессных мероприятий.</w:t>
      </w:r>
    </w:p>
    <w:p w14:paraId="5DC3172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D04E7">
        <w:rPr>
          <w:szCs w:val="28"/>
        </w:rPr>
        <w:t xml:space="preserve">В составе государственной программы могут реализовываться отдельные мероприятия, направленные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</w:t>
      </w:r>
      <w:r>
        <w:rPr>
          <w:szCs w:val="28"/>
        </w:rPr>
        <w:br/>
      </w:r>
      <w:r w:rsidRPr="000D04E7">
        <w:rPr>
          <w:szCs w:val="28"/>
        </w:rPr>
        <w:t>в текущем финансовом году (далее</w:t>
      </w:r>
      <w:r>
        <w:rPr>
          <w:szCs w:val="28"/>
        </w:rPr>
        <w:t xml:space="preserve"> – </w:t>
      </w:r>
      <w:r w:rsidRPr="000D04E7">
        <w:rPr>
          <w:szCs w:val="28"/>
        </w:rPr>
        <w:t>отдельные мероприятия, направленные на ликвидацию последствий чрезвычайных ситуаций), обусловленные решениями Президента Российской Федерации и (или) Правительства Российской Федерации.</w:t>
      </w:r>
    </w:p>
    <w:p w14:paraId="205B045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Формирование и реализация федеральных и ведомственных проектов, а также формирование отчетности об их реализации осуществляются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соответствии с Положением об организации проектной деятельности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Правительстве Российской Федерации, утвержденным постановлением Правительства Российской Федерации от 31 октября 2018 г. №</w:t>
      </w:r>
      <w:r>
        <w:rPr>
          <w:rFonts w:cs="Times New Roman"/>
          <w:szCs w:val="28"/>
        </w:rPr>
        <w:t xml:space="preserve"> 1288</w:t>
      </w:r>
      <w:r w:rsidRPr="000D04E7">
        <w:rPr>
          <w:rFonts w:cs="Times New Roman"/>
          <w:szCs w:val="28"/>
        </w:rPr>
        <w:t xml:space="preserve"> (далее – положение о проектной деятельности).</w:t>
      </w:r>
    </w:p>
    <w:p w14:paraId="5EC3202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13. В рамках проектной части государственной программы (комплексной программы) осуществляется реализация направлений деятельности, предусматривающих: </w:t>
      </w:r>
    </w:p>
    <w:p w14:paraId="7EB6479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осуществление бюджетных инвестиций в объекты капитального строительства государственной собственности Российской Федерации;</w:t>
      </w:r>
    </w:p>
    <w:p w14:paraId="31E6807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предоставление субсидий (иных межбюджетных трансфертов)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из федерального бюджета бюджетам субъектов Российской Федерации, субсидий юридическим лицам;</w:t>
      </w:r>
    </w:p>
    <w:p w14:paraId="72DB500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выработку предложений по совершенствованию государственной политики и нормативного </w:t>
      </w:r>
      <w:r>
        <w:rPr>
          <w:rFonts w:cs="Times New Roman"/>
          <w:szCs w:val="28"/>
        </w:rPr>
        <w:t>регулирования</w:t>
      </w:r>
      <w:r w:rsidRPr="000D04E7">
        <w:rPr>
          <w:rFonts w:cs="Times New Roman"/>
          <w:szCs w:val="28"/>
        </w:rPr>
        <w:t xml:space="preserve"> в сфере реализации государственной программы (комплексной программы);</w:t>
      </w:r>
    </w:p>
    <w:p w14:paraId="629A5E4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создание и развитие информационных систем;</w:t>
      </w:r>
    </w:p>
    <w:p w14:paraId="5720CC0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осуществление стимулирующих налоговых расходов;</w:t>
      </w:r>
    </w:p>
    <w:p w14:paraId="2040CFEA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предоставление целевых субсидий государственным учреждениям.</w:t>
      </w:r>
    </w:p>
    <w:p w14:paraId="7174F88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рамках федеральных проектов осуществляется реализация направлений деятельности, указанных в абзаце втором настоящего пункта (в части объектов капитального строительства стоимостью 3 миллиарда рублей и более).</w:t>
      </w:r>
    </w:p>
    <w:p w14:paraId="2F6F5FE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 рамках процессных мероприятий государственной программы осуществляется реализация направлений деятельности,</w:t>
      </w:r>
      <w:r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>предусматривающих:</w:t>
      </w:r>
    </w:p>
    <w:p w14:paraId="5EBF33B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выполнение государственных заданий на оказание государственных услуг;</w:t>
      </w:r>
    </w:p>
    <w:p w14:paraId="682F53D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предоставление субвенций из федерального бюджета (бюджета государственного внебюджетного фонда Российской Федерации) бюджетам субъектов Российской Федерации (бюджетам государственных внебюджетных фондов субъектов Российской Федерации);</w:t>
      </w:r>
    </w:p>
    <w:p w14:paraId="7AB1061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предоставление дотаций на выравнивание бюджетной обеспеченности субъектов Российской Федерации;</w:t>
      </w:r>
    </w:p>
    <w:p w14:paraId="7443CB7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осуществление текущей деятельности казенных учреждений;</w:t>
      </w:r>
    </w:p>
    <w:p w14:paraId="67E2758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оказание мер социальной поддержки отдельным категориям населения (за исключением случаев, когда нормативными правовыми актами Российской Федерации установлен ограниченный период действия соответствующих мер), включая осуществление социальных налоговых расходов;</w:t>
      </w:r>
    </w:p>
    <w:p w14:paraId="75C3339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обслуживание государственного долга;</w:t>
      </w:r>
    </w:p>
    <w:p w14:paraId="5C9E7A7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исполнение международных обязательств (за исключением случаев, когда международными договорами Российской Федерации установлен ограниченный период действия соответствующих обязательств).</w:t>
      </w:r>
    </w:p>
    <w:p w14:paraId="46CC64E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Формирование и реализация процессных мероприятий осуществляются в соответствии с методическими рекомендациями, разрабатываемыми Министерством экономического развития Российской Федерации совместно с Министерством финансов Российской Федерации (далее – методические рекомендации о реализации процессных мероприятий), и размещ</w:t>
      </w:r>
      <w:r>
        <w:rPr>
          <w:rFonts w:cs="Times New Roman"/>
          <w:szCs w:val="28"/>
        </w:rPr>
        <w:t>аем</w:t>
      </w:r>
      <w:r w:rsidRPr="000D04E7">
        <w:rPr>
          <w:rFonts w:cs="Times New Roman"/>
          <w:szCs w:val="28"/>
        </w:rPr>
        <w:t>ыми на портале государственных программ.</w:t>
      </w:r>
    </w:p>
    <w:p w14:paraId="2A486EB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14. Федеральные проекты, ведомственные проекты, комплексы процессных мероприятий и отдельные </w:t>
      </w:r>
      <w:r w:rsidRPr="000D04E7">
        <w:rPr>
          <w:szCs w:val="28"/>
        </w:rPr>
        <w:t xml:space="preserve">мероприятия, направленные </w:t>
      </w:r>
      <w:r>
        <w:rPr>
          <w:szCs w:val="28"/>
        </w:rPr>
        <w:br/>
      </w:r>
      <w:r w:rsidRPr="000D04E7">
        <w:rPr>
          <w:szCs w:val="28"/>
        </w:rPr>
        <w:t>на ликвидацию последствий чрезвычайных ситуаций,</w:t>
      </w:r>
      <w:r w:rsidRPr="000D04E7">
        <w:rPr>
          <w:rFonts w:cs="Times New Roman"/>
          <w:szCs w:val="28"/>
        </w:rPr>
        <w:t xml:space="preserve"> группируются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направлениям реализации (подпрограммам) государственной программы (комплексной программы).</w:t>
      </w:r>
    </w:p>
    <w:p w14:paraId="37CCA9D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  <w:szCs w:val="28"/>
        </w:rPr>
        <w:t>15.</w:t>
      </w:r>
      <w:r w:rsidRPr="000D04E7">
        <w:rPr>
          <w:rFonts w:cs="Times New Roman"/>
          <w:szCs w:val="28"/>
          <w:lang w:val="en-US"/>
        </w:rPr>
        <w:t> </w:t>
      </w:r>
      <w:r w:rsidRPr="000D04E7">
        <w:rPr>
          <w:rFonts w:cs="Times New Roman"/>
        </w:rPr>
        <w:t xml:space="preserve">Государственные программы (комплексные программы) разрабатываются для достижения национальных целей развития Российской Федерации, определенных Президентом Российской Федерации, а также приоритетов и целей социально-экономического развития и обеспечения национальной безопасности Российской Федерации, определенных в документах стратегического планирования, </w:t>
      </w:r>
      <w:r>
        <w:rPr>
          <w:rFonts w:cs="Times New Roman"/>
        </w:rPr>
        <w:br/>
      </w:r>
      <w:r w:rsidRPr="000D04E7">
        <w:rPr>
          <w:rFonts w:cs="Times New Roman"/>
        </w:rPr>
        <w:t>а также исходя из положений федеральных законов, решений Президента Российской Федерации и Правительства Российской Федерации.</w:t>
      </w:r>
    </w:p>
    <w:p w14:paraId="419D6A6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16</w:t>
      </w:r>
      <w:r w:rsidRPr="000D04E7">
        <w:t>. Цели государственной программы</w:t>
      </w:r>
      <w:r w:rsidRPr="000D04E7">
        <w:rPr>
          <w:rFonts w:cs="Times New Roman"/>
          <w:szCs w:val="28"/>
        </w:rPr>
        <w:t xml:space="preserve"> (комплексной программы),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ее структурных элементов должны соответствовать критериям конкретности, измеримости, достижимости, актуальности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ограниченности во времени.</w:t>
      </w:r>
    </w:p>
    <w:p w14:paraId="4F072F68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DD30F1">
        <w:rPr>
          <w:rFonts w:cs="Times New Roman"/>
          <w:szCs w:val="28"/>
        </w:rPr>
        <w:t xml:space="preserve">Цель государственной программы (комплексной программы), </w:t>
      </w:r>
      <w:r>
        <w:rPr>
          <w:rFonts w:cs="Times New Roman"/>
          <w:szCs w:val="28"/>
        </w:rPr>
        <w:br/>
      </w:r>
      <w:r w:rsidRPr="00DD30F1">
        <w:rPr>
          <w:rFonts w:cs="Times New Roman"/>
          <w:szCs w:val="28"/>
        </w:rPr>
        <w:t xml:space="preserve">ее структурного элемента, как правило, формулируется в виде целевого значения показателя, отражающего конечный социально-экономический эффект от реализации государственной программы (комплексной программы), ее структурного элемента на момент окончания </w:t>
      </w:r>
      <w:r>
        <w:rPr>
          <w:rFonts w:cs="Times New Roman"/>
          <w:szCs w:val="28"/>
        </w:rPr>
        <w:br/>
      </w:r>
      <w:r w:rsidRPr="00DD30F1">
        <w:rPr>
          <w:rFonts w:cs="Times New Roman"/>
          <w:szCs w:val="28"/>
        </w:rPr>
        <w:t>его реализации.</w:t>
      </w:r>
    </w:p>
    <w:p w14:paraId="61B281A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Для каждой цели государственной программы (комплексной программы) и ее структурных элементов формируются показатели, отражающие конечные общественно значимые социально-экономические эффекты от реализации государственной программы (комплексной программы), ее структурного элемента.</w:t>
      </w:r>
    </w:p>
    <w:p w14:paraId="1824811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0D04E7">
        <w:rPr>
          <w:rFonts w:cs="Times New Roman"/>
          <w:szCs w:val="28"/>
        </w:rPr>
        <w:t>оказатели государственных программ (комплексн</w:t>
      </w:r>
      <w:r>
        <w:rPr>
          <w:rFonts w:cs="Times New Roman"/>
          <w:szCs w:val="28"/>
        </w:rPr>
        <w:t>ых</w:t>
      </w:r>
      <w:r w:rsidRPr="000D04E7">
        <w:rPr>
          <w:rFonts w:cs="Times New Roman"/>
          <w:szCs w:val="28"/>
        </w:rPr>
        <w:t xml:space="preserve"> программ)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их </w:t>
      </w:r>
      <w:r w:rsidRPr="000D04E7">
        <w:rPr>
          <w:rFonts w:cs="Times New Roman"/>
          <w:szCs w:val="28"/>
        </w:rPr>
        <w:t>структурных элементов</w:t>
      </w:r>
      <w:r>
        <w:rPr>
          <w:rFonts w:cs="Times New Roman"/>
          <w:szCs w:val="28"/>
        </w:rPr>
        <w:t>, затрагивающие вопросы ведения субъектов Российской Федерации и (или) вопросы местного значения,</w:t>
      </w:r>
      <w:r w:rsidRPr="000D04E7">
        <w:rPr>
          <w:rFonts w:cs="Times New Roman"/>
          <w:szCs w:val="28"/>
        </w:rPr>
        <w:t xml:space="preserve"> декомпозируются по субъектам Российской Федерации.</w:t>
      </w:r>
    </w:p>
    <w:p w14:paraId="4B7A1E2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Допускается включение в государственную программу (комплексную программу) комплекса процессных мероприятий, для которых цели</w:t>
      </w:r>
      <w:r>
        <w:rPr>
          <w:rFonts w:cs="Times New Roman"/>
          <w:szCs w:val="28"/>
        </w:rPr>
        <w:t>, показатели</w:t>
      </w:r>
      <w:r w:rsidRPr="000D04E7">
        <w:rPr>
          <w:rFonts w:cs="Times New Roman"/>
          <w:szCs w:val="28"/>
        </w:rPr>
        <w:t xml:space="preserve"> не устанавливаются.</w:t>
      </w:r>
    </w:p>
    <w:p w14:paraId="26E2EE1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17. В число показателей государственной программы (комплексной программы) включаются показатели факторов единого плана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по достижению национальных целей развития Российской Федерации, показатели иных приоритетов социально-экономического развития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обеспечения национальной безопасности Российской Федерации, определяемые в документах стратегического планирования.</w:t>
      </w:r>
    </w:p>
    <w:p w14:paraId="6AD3FBB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Показатели государственной программы (комплексной программы) должны удовлетворять одному из следующих условий:</w:t>
      </w:r>
    </w:p>
    <w:p w14:paraId="616C406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 целевые значения показателей рассчитываются по методикам, принятым международными организациями;</w:t>
      </w:r>
    </w:p>
    <w:p w14:paraId="10F037D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б) целевые значения показателей определяются на основе данных федерального статистического наблюдения, в том числе в разрезе субъектов Российской Федерации (групп субъектов Российской Федерации);</w:t>
      </w:r>
    </w:p>
    <w:p w14:paraId="6A9B0D5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 целевые значения показателей рассчитываются по утвержденным федеральными органами исполнительной власти методикам, согласованным с Министерством экономического развития Российской Федерации.</w:t>
      </w:r>
    </w:p>
    <w:p w14:paraId="595AD0F0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18. Федеральные проекты, ведомственные проекты, комплексы процессных мероприятий включают результаты, отражающие непосредственный итог действий, совершаемых для достижения целей соответствующего структурного элемента. Каждый результат является уникальным и измеримым. Плановые значения результатов устанавливаются в составе структурного элемента по годам его реализации.</w:t>
      </w:r>
    </w:p>
    <w:p w14:paraId="0C0E725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Параметры финансового обеспечения реализации структурных элементов государственной программы планируются в разрезе результатов.</w:t>
      </w:r>
    </w:p>
    <w:p w14:paraId="21451D5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7383731C" w14:textId="77777777"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Cs w:val="28"/>
        </w:rPr>
      </w:pPr>
      <w:r w:rsidRPr="00BF486F">
        <w:rPr>
          <w:rFonts w:cs="Times New Roman"/>
          <w:bCs/>
          <w:szCs w:val="28"/>
          <w:lang w:val="en-US"/>
        </w:rPr>
        <w:t>I</w:t>
      </w:r>
      <w:r w:rsidRPr="00BF486F">
        <w:rPr>
          <w:rFonts w:cs="Times New Roman"/>
          <w:bCs/>
          <w:szCs w:val="28"/>
        </w:rPr>
        <w:t xml:space="preserve">II. Требования к содержанию государственных программ (комплексных программ) </w:t>
      </w:r>
    </w:p>
    <w:p w14:paraId="14E3F79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089DACB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0D04E7">
        <w:rPr>
          <w:rFonts w:cs="Times New Roman"/>
          <w:szCs w:val="28"/>
        </w:rPr>
        <w:t>19. Стратегические приоритеты государственной программы (комплексной программы), включают в себя:</w:t>
      </w:r>
    </w:p>
    <w:p w14:paraId="23F82BB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оценку текущего состояния соответствующей сферы социально-экономического развития Российской Федерации;</w:t>
      </w:r>
    </w:p>
    <w:p w14:paraId="02B2FF8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описание приоритетов и целей государственной политики в сфере реализации государственной программы (комплексной программы);</w:t>
      </w:r>
    </w:p>
    <w:p w14:paraId="2800A56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задачи государственного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управления Российской Федерации;</w:t>
      </w:r>
    </w:p>
    <w:p w14:paraId="3BD6E47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D04E7">
        <w:t xml:space="preserve">20. </w:t>
      </w:r>
      <w:r w:rsidRPr="000D04E7">
        <w:rPr>
          <w:rFonts w:cs="Times New Roman"/>
        </w:rPr>
        <w:t>Паспорт государственной программы (комплексной программы), содержит:</w:t>
      </w:r>
    </w:p>
    <w:p w14:paraId="3E08B8D3" w14:textId="77777777"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>а) цели и показатели по годам реализации государственной программы (комплексной программы);</w:t>
      </w:r>
    </w:p>
    <w:p w14:paraId="6FA74493" w14:textId="77777777"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 xml:space="preserve">б) </w:t>
      </w:r>
      <w:r>
        <w:t xml:space="preserve">структуру государственной программы (комплексной программы) с перечнем </w:t>
      </w:r>
      <w:r w:rsidRPr="000D04E7">
        <w:t xml:space="preserve">структурных элементов государственной программы (комплексной программы) с указанием </w:t>
      </w:r>
      <w:r>
        <w:t xml:space="preserve">ключевых задач и их результатов, сроков реализации и </w:t>
      </w:r>
      <w:r w:rsidRPr="000D04E7">
        <w:t>связи структурных элементов с показателями государственной программы (комплексной программы);</w:t>
      </w:r>
    </w:p>
    <w:p w14:paraId="7EFEB801" w14:textId="77777777"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 xml:space="preserve">в) </w:t>
      </w:r>
      <w:r>
        <w:t xml:space="preserve">параметры </w:t>
      </w:r>
      <w:r w:rsidRPr="000D04E7">
        <w:t>финансово</w:t>
      </w:r>
      <w:r>
        <w:t>го</w:t>
      </w:r>
      <w:r w:rsidRPr="000D04E7">
        <w:t xml:space="preserve"> обеспечени</w:t>
      </w:r>
      <w:r>
        <w:t>я</w:t>
      </w:r>
      <w:r w:rsidRPr="000D04E7">
        <w:t xml:space="preserve"> реализации государственной программы (комплексной программы) за весь период</w:t>
      </w:r>
      <w:r>
        <w:t xml:space="preserve"> ее</w:t>
      </w:r>
      <w:r w:rsidRPr="000D04E7">
        <w:t xml:space="preserve"> реализации за счет средств федерального бюджета, бюджетов государственных внебюджетных фондов Российской Федерации, а также оценку бюджетов субъектов Российской Федерации, внебюджетных источников;</w:t>
      </w:r>
    </w:p>
    <w:p w14:paraId="0CE60144" w14:textId="77777777"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 xml:space="preserve">г) </w:t>
      </w:r>
      <w:r>
        <w:t xml:space="preserve">параметры </w:t>
      </w:r>
      <w:r w:rsidRPr="000D04E7">
        <w:t>финансово</w:t>
      </w:r>
      <w:r>
        <w:t>го</w:t>
      </w:r>
      <w:r w:rsidRPr="000D04E7">
        <w:t xml:space="preserve"> обеспечени</w:t>
      </w:r>
      <w:r>
        <w:t>я</w:t>
      </w:r>
      <w:r w:rsidRPr="000D04E7">
        <w:t xml:space="preserve"> реализации государственной программы (комплексной программы) за счет средств федерального бюджета и бюджетов государственных внебюджетных фондов Российской Федерации по годам реализации государственной программ</w:t>
      </w:r>
      <w:r>
        <w:t>ы</w:t>
      </w:r>
      <w:r w:rsidRPr="000D04E7">
        <w:t xml:space="preserve"> </w:t>
      </w:r>
      <w:r>
        <w:t xml:space="preserve">в разрезе </w:t>
      </w:r>
      <w:r>
        <w:br/>
        <w:t>ее</w:t>
      </w:r>
      <w:r w:rsidRPr="000D04E7">
        <w:t xml:space="preserve"> структурны</w:t>
      </w:r>
      <w:r>
        <w:t>х</w:t>
      </w:r>
      <w:r w:rsidRPr="000D04E7">
        <w:t xml:space="preserve"> элемент</w:t>
      </w:r>
      <w:r>
        <w:t>ов</w:t>
      </w:r>
      <w:r w:rsidRPr="000D04E7">
        <w:t>.</w:t>
      </w:r>
    </w:p>
    <w:p w14:paraId="6ECB4DC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 приложения к паспорту государственной программы (комплексной программы), содержащие: </w:t>
      </w:r>
    </w:p>
    <w:p w14:paraId="08733DA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показатели государственной программы 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разрезе</w:t>
      </w:r>
      <w:r w:rsidRPr="000D04E7">
        <w:rPr>
          <w:rFonts w:cs="Times New Roman"/>
          <w:szCs w:val="28"/>
        </w:rPr>
        <w:t xml:space="preserve"> субъект</w:t>
      </w:r>
      <w:r>
        <w:rPr>
          <w:rFonts w:cs="Times New Roman"/>
          <w:szCs w:val="28"/>
        </w:rPr>
        <w:t>ов</w:t>
      </w:r>
      <w:r w:rsidRPr="000D04E7">
        <w:rPr>
          <w:rFonts w:cs="Times New Roman"/>
          <w:szCs w:val="28"/>
        </w:rPr>
        <w:t xml:space="preserve"> Российской Федерации;</w:t>
      </w:r>
    </w:p>
    <w:p w14:paraId="48112DC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перечень объектов капитального строительства, мероприятий (укрупненных инвестиционных проектов), объектов недвижимости, включаемых (подлежащих включению) в федеральную адресную инвестиционную программу.</w:t>
      </w:r>
    </w:p>
    <w:p w14:paraId="5615D34E" w14:textId="77777777" w:rsidR="00D5004D" w:rsidRPr="000D04E7" w:rsidRDefault="00D5004D" w:rsidP="00D5004D">
      <w:pPr>
        <w:pStyle w:val="ConsPlusNormal"/>
        <w:spacing w:line="276" w:lineRule="auto"/>
        <w:ind w:firstLine="709"/>
        <w:jc w:val="both"/>
      </w:pPr>
      <w:r w:rsidRPr="000D04E7">
        <w:t>21. Стратегические приоритеты, паспорт государственной программы (комплексной программы), приложения к нему, а также правила предоставления субсидий из федерального бюджета бюджетам субъектов Российской Федерации в рамках государственной программы (в случае если государственной программой предусмотрено предоставление таких субсидий), утверждаются актом Правительства Российской Федерации.</w:t>
      </w:r>
    </w:p>
    <w:p w14:paraId="1E58310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t>22.</w:t>
      </w:r>
      <w:r>
        <w:t> </w:t>
      </w:r>
      <w:r w:rsidRPr="000D04E7">
        <w:t xml:space="preserve">Требования к описанию стратегических приоритетов государственной программы (комплексной программы), формы </w:t>
      </w:r>
      <w:r w:rsidRPr="000D04E7">
        <w:rPr>
          <w:rFonts w:cs="Times New Roman"/>
          <w:szCs w:val="28"/>
        </w:rPr>
        <w:t xml:space="preserve"> </w:t>
      </w:r>
      <w:r w:rsidRPr="000D04E7">
        <w:t>паспорта государственной программы (комплексной программы),</w:t>
      </w:r>
      <w:r w:rsidRPr="000D04E7">
        <w:rPr>
          <w:rFonts w:cs="Times New Roman"/>
          <w:szCs w:val="28"/>
        </w:rPr>
        <w:t xml:space="preserve"> приложений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к паспорту государственной программы 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требования к их заполнению, а также состав дополнительных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обосновывающих материалов устанавливаются в методических рекомендациях по разработке и реализации государственных программ Российской Федерации</w:t>
      </w:r>
      <w:r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>(комплексных программ) (далее – методические рекомендации), разрабатываемых Министерством экономического развития Российской Федерации по согласованию с Министерством финансов Российской Федерации,</w:t>
      </w:r>
      <w:r w:rsidRPr="000D04E7">
        <w:t xml:space="preserve"> </w:t>
      </w:r>
      <w:r w:rsidRPr="000D04E7">
        <w:rPr>
          <w:rFonts w:cs="Times New Roman"/>
          <w:szCs w:val="28"/>
        </w:rPr>
        <w:t>и размещаемых на портале государственных программ.</w:t>
      </w:r>
    </w:p>
    <w:p w14:paraId="385D9D4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23. Паспорта федеральных проектов и ведомственных проектов, планы их реализации формируются в соответствии с положением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 проектной деятельности.</w:t>
      </w:r>
    </w:p>
    <w:p w14:paraId="7A678E6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Комплексы процессных мероприятий и планы их реализации формируются в соответствии с методическими рекомендациями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 разработке и реализации процессных мероприятий.</w:t>
      </w:r>
    </w:p>
    <w:p w14:paraId="71CFB91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24. Сведения, составляющие государственную тайну, и сведения конфиденциального характера приводятся в отдельных приложениях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государственной программе (комплексной программе) и не размещаются на портале государственных программ.</w:t>
      </w:r>
    </w:p>
    <w:p w14:paraId="48FBE0D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По государственным программам, сведения о которых отнесены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к государственной тайне и сведениям конфиденциального характера, дополнительные и обосновывающие материалы предоставляются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бумажном и электронном носителе в установленном порядке.</w:t>
      </w:r>
    </w:p>
    <w:p w14:paraId="01EDC1A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192B98FC" w14:textId="77777777"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 xml:space="preserve">IV. Этапы разработки государственной программы </w:t>
      </w:r>
      <w:r w:rsidRPr="00BF486F">
        <w:rPr>
          <w:rFonts w:cs="Times New Roman"/>
          <w:bCs/>
          <w:szCs w:val="28"/>
        </w:rPr>
        <w:br/>
        <w:t>(комплексной программы)</w:t>
      </w:r>
    </w:p>
    <w:p w14:paraId="3898C98D" w14:textId="77777777" w:rsidR="00D5004D" w:rsidRPr="000D04E7" w:rsidRDefault="00D5004D" w:rsidP="00D5004D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5878F41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25. Разработка государственных программ</w:t>
      </w:r>
      <w:r>
        <w:rPr>
          <w:rFonts w:cs="Times New Roman"/>
          <w:szCs w:val="28"/>
        </w:rPr>
        <w:t xml:space="preserve"> (комплексных программ)</w:t>
      </w:r>
      <w:r w:rsidRPr="000D04E7">
        <w:rPr>
          <w:rFonts w:cs="Times New Roman"/>
          <w:szCs w:val="28"/>
        </w:rPr>
        <w:t xml:space="preserve"> осуществляется на основании перечня государственных программ</w:t>
      </w:r>
      <w:r>
        <w:rPr>
          <w:rFonts w:cs="Times New Roman"/>
          <w:szCs w:val="28"/>
        </w:rPr>
        <w:t xml:space="preserve"> Российской Федерации</w:t>
      </w:r>
      <w:r w:rsidRPr="000D04E7">
        <w:rPr>
          <w:rFonts w:cs="Times New Roman"/>
          <w:szCs w:val="28"/>
        </w:rPr>
        <w:t>, утверждаемого Правительством Российской Федерации (далее – перечень государственных программ).</w:t>
      </w:r>
    </w:p>
    <w:p w14:paraId="33384C2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Проект перечня государственных программ формируется Министерством экономического развития Российской Федерации совместно с Министерством финансов Российской Федерации исходя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из приоритетов и целей социально-экономического развития Российской Федерации</w:t>
      </w:r>
      <w:r w:rsidRPr="000D04E7">
        <w:rPr>
          <w:rFonts w:cs="Times New Roman"/>
        </w:rPr>
        <w:t>, определенных Президентом Российской Федерации и (или) Правительством Российской Федерации</w:t>
      </w:r>
      <w:r w:rsidRPr="000D04E7">
        <w:rPr>
          <w:rFonts w:cs="Times New Roman"/>
          <w:szCs w:val="28"/>
        </w:rPr>
        <w:t xml:space="preserve"> и на основании положений федеральных законов, а также во исполнение решений Президента Российской Федерации и Правительства Российской Федерации.</w:t>
      </w:r>
    </w:p>
    <w:p w14:paraId="11CF3AE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Внесение изменений в перечень государственных программ в части дополнения новыми государственными программами (комплексными программами) производится по решению Правительства Российской Федерации до 15 июня текущего года по </w:t>
      </w:r>
      <w:r w:rsidRPr="000D04E7">
        <w:rPr>
          <w:szCs w:val="28"/>
        </w:rPr>
        <w:t>результатам рассмотрения Правительственной комиссией по вопросам оптимизации и повышения эффективности бюджетных расходов</w:t>
      </w:r>
      <w:r w:rsidRPr="000D04E7">
        <w:rPr>
          <w:rFonts w:cs="Times New Roman"/>
          <w:szCs w:val="28"/>
        </w:rPr>
        <w:t xml:space="preserve"> предложений, представляемых Министерством экономического развития Российской Федерации, в том числе с учетом сводного годового доклада о ходе реализации и оценке эффективности государственных программ, по согласованию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с Министерством финансов Российской Федерации,  а также во исполнение решений Президента Российской Федерации.</w:t>
      </w:r>
    </w:p>
    <w:p w14:paraId="56149B7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Внесение изменений в перечень государственных программ,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за исключением изменений, предусмотренных абзацем третьим настоящего пункта, производится по решению Правительства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до 15 июня текущего года на основании предложений ответственных исполнителей государственных программ (комплексных программ), согласованных с Министерством экономического развития Российской Федерации и Министерством финансов Российской Федерации, подготовленных в соответствии с положениями федеральных законов, предусматривающих реализацию государственных программ.</w:t>
      </w:r>
    </w:p>
    <w:p w14:paraId="6F9D30B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26. Перечень государственных программ содержит наименование каждой государственной программы</w:t>
      </w:r>
      <w:r>
        <w:rPr>
          <w:rFonts w:cs="Times New Roman"/>
          <w:szCs w:val="28"/>
        </w:rPr>
        <w:t xml:space="preserve"> (комплексной программы)</w:t>
      </w:r>
      <w:r w:rsidRPr="000D04E7">
        <w:rPr>
          <w:rFonts w:cs="Times New Roman"/>
          <w:szCs w:val="28"/>
        </w:rPr>
        <w:t xml:space="preserve">, период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ее реализации, куратора и ответственного исполнителя государственной программы.</w:t>
      </w:r>
    </w:p>
    <w:p w14:paraId="7C62F2C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27. Разработка государственной программы</w:t>
      </w:r>
      <w:r>
        <w:rPr>
          <w:rFonts w:cs="Times New Roman"/>
          <w:szCs w:val="28"/>
        </w:rPr>
        <w:t xml:space="preserve"> (комплексной программы), подлежащей реализации начиная с очередного финансового года, осуществляется в сроки, установленные Правительством Российской Федерации для формирования предложений по внесению изменений </w:t>
      </w:r>
      <w:r>
        <w:rPr>
          <w:rFonts w:cs="Times New Roman"/>
          <w:szCs w:val="28"/>
        </w:rPr>
        <w:br/>
        <w:t>в государственные программы (комплексные программы) в рамках подготовки</w:t>
      </w:r>
      <w:r w:rsidRPr="000D04E7">
        <w:rPr>
          <w:rFonts w:cs="Times New Roman"/>
          <w:szCs w:val="28"/>
        </w:rPr>
        <w:t xml:space="preserve"> проекта федерального закона о федеральном бюджете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на очередной финансовый год и плановый период. </w:t>
      </w:r>
    </w:p>
    <w:p w14:paraId="7B08F13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28. Ответственный исполнитель государственной программы совместно с соисполнителями, ответственными исполнителями комплексных программы (для государственных программ), заинтересованными федеральными органами исполнительной власти осуществляет подготовку предложений по стратегическим приоритетам, целям, показателям и структуре государственной программы (комплексной программы) и направляет их на рассмотрение и одобрение управляющим советом государственной программы (комплексной программы) (далее – управляющий совет).</w:t>
      </w:r>
    </w:p>
    <w:p w14:paraId="211BCAD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Одобренные управляющим советом предложения по стратегическим приоритетам, целям, показателям, и структуре государственной программы (комплексной программы) являются основанием для формирования проекта паспорта государственной программы (комплексной программы).</w:t>
      </w:r>
    </w:p>
    <w:p w14:paraId="4241629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 29. Проект паспорта государственной программы (комплексной программы) направляется ответственным исполнителем на согласование соисполнителям и в Федеральную службу государственной статистики. </w:t>
      </w:r>
    </w:p>
    <w:p w14:paraId="616EFA9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30. Соисполнители государственной программы (комплексной программы), рассматривают и согласовывают проект паспорта государственной программы (комплексной программы) в течение 10 дней.</w:t>
      </w:r>
    </w:p>
    <w:p w14:paraId="7990493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Федеральная служба государственной статистики совместно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с федеральными органами исполнительной власти – субъектами официального статистического учета в 5-дневный срок рассматривает показатели государственной программы (комплексной программы), формирование официальной статистической информации по которым осуществляется в соответствии с Федеральным планом статистических работ, и значения этих показателей за отчетный период и представляет соответствующее заключение ответственному исполнителю в электронном виде с использованием портала государственных программ  и на бумажном носителе (в отношении государственных программ, сведения о которых отнесены к государственной тайне и сведениям конфиденциального характера, - в установленном порядке).</w:t>
      </w:r>
    </w:p>
    <w:p w14:paraId="2F56E04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31. Согласованный соисполнителями проект паспорта государственной программы (комплексной программы) вместе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с методиками расчета целевых показателей государственной программы (комплексной программы) и заключением Федеральной службы государственной статистики направляется ответственным исполнителем одновременно на согласование в Министерство экономического развития Российской Федерации и Министерство финансов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электронном виде с использованием портала государственных программ. В случае если проект паспорта государственной программы (комплексной программы) не согласован соисполнителями</w:t>
      </w:r>
      <w:r>
        <w:rPr>
          <w:rFonts w:cs="Times New Roman"/>
          <w:szCs w:val="28"/>
        </w:rPr>
        <w:t>,</w:t>
      </w:r>
      <w:r w:rsidRPr="000D04E7">
        <w:rPr>
          <w:rFonts w:cs="Times New Roman"/>
          <w:szCs w:val="28"/>
        </w:rPr>
        <w:t xml:space="preserve"> к нему прилагаются протоколы согласительных совещаний в электронном виде на портале государственных программ. </w:t>
      </w:r>
    </w:p>
    <w:p w14:paraId="32E727A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Проекты паспортов государственных программ, сведения о которых отнесены к государственной тайне и сведениям конфиденциального характера, и материалы к ним предоставляются на рассмотрение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бумажном и электронном носителе в установленном порядке.</w:t>
      </w:r>
    </w:p>
    <w:p w14:paraId="68E961B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32. Проект паспорта государственной программы (комплексной программы), согласованный с соисполнителями, ответственными исполнителями комплексных программ (для государственных программ), Министерством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Министерством финансов Российской Федерации, с приложением при необходимости протоколов согласительных совещаний и таблиц разногласий направляется ответственным исполнителем на рассмотрение управляющего совета.</w:t>
      </w:r>
    </w:p>
    <w:p w14:paraId="5C57D70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33. Одобренный управляющим советом проект паспорта государственной программы (комплексной программы) и стратегические приоритеты государственной программы (комплексной программы), вносятся ответственным исполнителем или куратором государственной программы (комплексной программы) на утверждение в Правительство Российской Федерации.</w:t>
      </w:r>
    </w:p>
    <w:p w14:paraId="30E1A819" w14:textId="77777777" w:rsidR="00D5004D" w:rsidRPr="000D04E7" w:rsidDel="00DA5CA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 w:rsidDel="00DA5CA4">
        <w:rPr>
          <w:rFonts w:cs="Times New Roman"/>
          <w:szCs w:val="28"/>
        </w:rPr>
        <w:t>3</w:t>
      </w:r>
      <w:r w:rsidRPr="000D04E7">
        <w:rPr>
          <w:rFonts w:cs="Times New Roman"/>
          <w:szCs w:val="28"/>
        </w:rPr>
        <w:t>4</w:t>
      </w:r>
      <w:r w:rsidRPr="000D04E7" w:rsidDel="00DA5CA4">
        <w:rPr>
          <w:rFonts w:cs="Times New Roman"/>
          <w:szCs w:val="28"/>
        </w:rPr>
        <w:t>. Реализация государственной программы (комплексной программы) осуществляется в соответствии с планами реализации структурных элементов.</w:t>
      </w:r>
    </w:p>
    <w:p w14:paraId="5BFA9E86" w14:textId="77777777" w:rsidR="00D5004D" w:rsidRPr="000D04E7" w:rsidDel="00DA5CA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 w:rsidDel="00DA5CA4">
        <w:rPr>
          <w:rFonts w:cs="Times New Roman"/>
          <w:szCs w:val="28"/>
        </w:rPr>
        <w:t xml:space="preserve">Планы реализации федеральных и ведомственных проектов формируются в соответствии с положением о проектной деятельности </w:t>
      </w:r>
      <w:r>
        <w:rPr>
          <w:rFonts w:cs="Times New Roman"/>
          <w:szCs w:val="28"/>
        </w:rPr>
        <w:br/>
      </w:r>
      <w:r w:rsidRPr="000D04E7" w:rsidDel="00DA5CA4">
        <w:rPr>
          <w:rFonts w:cs="Times New Roman"/>
          <w:szCs w:val="28"/>
        </w:rPr>
        <w:t xml:space="preserve">и утверждаются управляющим советом. </w:t>
      </w:r>
    </w:p>
    <w:p w14:paraId="38A0538C" w14:textId="77777777" w:rsidR="00D5004D" w:rsidRPr="000D04E7" w:rsidDel="00DA5CA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 w:rsidDel="00DA5CA4">
        <w:rPr>
          <w:rFonts w:cs="Times New Roman"/>
          <w:szCs w:val="28"/>
        </w:rPr>
        <w:t xml:space="preserve">Планы реализации комплекса процессных мероприятий формируются в соответствии с методическими </w:t>
      </w:r>
      <w:r w:rsidRPr="000D04E7">
        <w:rPr>
          <w:rFonts w:cs="Times New Roman"/>
          <w:szCs w:val="28"/>
        </w:rPr>
        <w:t xml:space="preserve">рекомендациями </w:t>
      </w:r>
      <w:r>
        <w:rPr>
          <w:rFonts w:cs="Times New Roman"/>
          <w:szCs w:val="28"/>
        </w:rPr>
        <w:t>о реализации процессных мероприятий</w:t>
      </w:r>
      <w:r w:rsidRPr="000D04E7" w:rsidDel="00DA5CA4">
        <w:rPr>
          <w:rFonts w:cs="Times New Roman"/>
          <w:szCs w:val="28"/>
        </w:rPr>
        <w:t xml:space="preserve"> и утверждаются участниками государственной программы</w:t>
      </w:r>
      <w:r w:rsidRPr="000D04E7">
        <w:rPr>
          <w:rFonts w:cs="Times New Roman"/>
          <w:szCs w:val="28"/>
        </w:rPr>
        <w:t xml:space="preserve"> (комплексной программы)</w:t>
      </w:r>
      <w:r w:rsidRPr="000D04E7" w:rsidDel="00DA5CA4">
        <w:rPr>
          <w:rFonts w:cs="Times New Roman"/>
          <w:szCs w:val="28"/>
        </w:rPr>
        <w:t>, ответственными за их разработку и реализацию.</w:t>
      </w:r>
    </w:p>
    <w:p w14:paraId="79B1E5AB" w14:textId="77777777" w:rsidR="00D5004D" w:rsidRPr="000D04E7" w:rsidDel="00DA5CA4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 w:rsidDel="00DA5CA4">
        <w:rPr>
          <w:szCs w:val="28"/>
        </w:rPr>
        <w:t>Планы реализации федеральных проектов, ведомственных проектов, комплекса процессных мероприятий соответствующей государственной программы</w:t>
      </w:r>
      <w:r w:rsidRPr="000D04E7">
        <w:rPr>
          <w:szCs w:val="28"/>
        </w:rPr>
        <w:t xml:space="preserve"> (комплексной программы)</w:t>
      </w:r>
      <w:r w:rsidRPr="000D04E7" w:rsidDel="00DA5CA4">
        <w:rPr>
          <w:szCs w:val="28"/>
        </w:rPr>
        <w:t>, объединяются посредством портала государственных программ в единый аналитический план реализации государственной программы (комплексной программы).</w:t>
      </w:r>
    </w:p>
    <w:p w14:paraId="38C4B9B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6E15B78F" w14:textId="77777777"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 xml:space="preserve">V. Внесение изменений в государственную программу </w:t>
      </w:r>
    </w:p>
    <w:p w14:paraId="522FE27B" w14:textId="77777777"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>(комплексную программу)</w:t>
      </w:r>
    </w:p>
    <w:p w14:paraId="12107A8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1D3856F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35. Внесение изменений в государственную программу (комплексную программу) осуществляется по инициативе ответственного исполнителя, решению управляющего совета, во исполнение поручений Правительства Российской Федерации, в том числе по результатам мониторинга реализации государственных программ (комплексных программ),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порядке, предусмотренном для утверждения проектов государственных программ (комплексных программ). </w:t>
      </w:r>
    </w:p>
    <w:p w14:paraId="156D331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36. Внесение изменений в паспорт государственной программы, осуществляется по инициативе управляющего совета либо во исполнение поручений Правительства Российской Федерации, в том числе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по результатам мониторинга реализации государственных программ,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порядке, предусмотренном для утверждения проектов паспортов государственных программ.</w:t>
      </w:r>
    </w:p>
    <w:p w14:paraId="194E191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37. В случае если государственной программой (комплексной программой) предусмотрено предоставление субсидий из федерального бюджета бюджетам субъектов Российской Федерации, разработка проекта акта Правительства Российской Федерации о внесении изменений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 государственн</w:t>
      </w:r>
      <w:r>
        <w:rPr>
          <w:rFonts w:cs="Times New Roman"/>
          <w:szCs w:val="28"/>
        </w:rPr>
        <w:t>ую</w:t>
      </w:r>
      <w:r w:rsidRPr="000D04E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у</w:t>
      </w:r>
      <w:r w:rsidRPr="000D04E7">
        <w:rPr>
          <w:rFonts w:cs="Times New Roman"/>
          <w:szCs w:val="28"/>
        </w:rPr>
        <w:t xml:space="preserve"> предусматривающего только дополнение государственной программы (комплексной программы) приложением, содержащим правила предоставления субсидий из федерального бюджета бюджетам субъектов Российской Федерации, или внесение изменений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указанное приложение, осуществляется ответственным исполнителем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с участием соответствующего главного распорядителя средств федерального бюджета по согласованию с заинтересованными федеральными органами исполнительной власти с соблюдением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2014 г. № 999.</w:t>
      </w:r>
    </w:p>
    <w:p w14:paraId="6425DE2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Предметом согласования заинтересованными федеральными органами исполнительной власти при рассмотрении проекта акта Правительства Российской Федерации, указанного в абзаце первом настоящего пункта, являются только правила предоставления субсидий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из федерального бюджета бюджетам субъектов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или изменения, которые вносятся в них. Замечания к иным положениям государственной программы (комплексной программы) в этом случае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не представляются.</w:t>
      </w:r>
    </w:p>
    <w:p w14:paraId="1BC9351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bookmarkStart w:id="0" w:name="Par3"/>
      <w:bookmarkEnd w:id="0"/>
      <w:r w:rsidRPr="000D04E7">
        <w:rPr>
          <w:rFonts w:cs="Times New Roman"/>
          <w:szCs w:val="28"/>
        </w:rPr>
        <w:t>38. В случае внесения изменений в государственн</w:t>
      </w:r>
      <w:r>
        <w:rPr>
          <w:rFonts w:cs="Times New Roman"/>
          <w:szCs w:val="28"/>
        </w:rPr>
        <w:t>ую</w:t>
      </w:r>
      <w:r w:rsidRPr="000D04E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у</w:t>
      </w:r>
      <w:r w:rsidRPr="000D04E7">
        <w:rPr>
          <w:rFonts w:cs="Times New Roman"/>
          <w:szCs w:val="28"/>
        </w:rPr>
        <w:t xml:space="preserve"> (комплексн</w:t>
      </w:r>
      <w:r>
        <w:rPr>
          <w:rFonts w:cs="Times New Roman"/>
          <w:szCs w:val="28"/>
        </w:rPr>
        <w:t>ую</w:t>
      </w:r>
      <w:r w:rsidRPr="000D04E7">
        <w:rPr>
          <w:rFonts w:cs="Times New Roman"/>
          <w:szCs w:val="28"/>
        </w:rPr>
        <w:t xml:space="preserve"> программ</w:t>
      </w:r>
      <w:r>
        <w:rPr>
          <w:rFonts w:cs="Times New Roman"/>
          <w:szCs w:val="28"/>
        </w:rPr>
        <w:t>у</w:t>
      </w:r>
      <w:r w:rsidRPr="000D04E7">
        <w:rPr>
          <w:rFonts w:cs="Times New Roman"/>
          <w:szCs w:val="28"/>
        </w:rPr>
        <w:t xml:space="preserve">), предусматривающих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программу, ответственным исполнителем осуществляется подготовка проекта акта Правительства Российской Федерации о внесении изменений в государственную программу (комплексную программу)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согласованию с заинтересованными федеральными органами исполнительной власти, а также с Министерством экономического развития Российской Федерации и Министерством финансов Российской Федерации.</w:t>
      </w:r>
    </w:p>
    <w:p w14:paraId="1107B8C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Предметом согласования заинтересованными федеральными органами исполнительной власти при рассмотрении проекта акта Правительства Российской Федерации, указанного в абзаце первом настоящего пункта, являются только изменения, которые вносятся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перечень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программу. Замечания к иным положениям государственной программы (комплексной программы) в этом случае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не представляются.</w:t>
      </w:r>
    </w:p>
    <w:p w14:paraId="7047C3C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39. Подготовка изменений государственной программы (комплексной программы) осуществляется:</w:t>
      </w:r>
    </w:p>
    <w:p w14:paraId="0C2F0A0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при формировании проекта федерального закона о федеральном бюджете на очередной финансовый год и плановый период - одновременно с формированием субъектами бюджетного планирования, главными распорядителями средств федерального бюджета предложений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федерального бюджета на реализацию государственных программ (комплексных программ);</w:t>
      </w:r>
    </w:p>
    <w:p w14:paraId="039F985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- одновременно с формированием субъектами бюджетного планирования, главными распорядителями средств федерального бюджета предложений по перераспределению бюджетных ассигнований, предусмотренных на текущий финансовый год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реализацию государственных программ (комплексных программ).</w:t>
      </w:r>
    </w:p>
    <w:p w14:paraId="1CA307A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 по в</w:t>
      </w:r>
      <w:r w:rsidRPr="000D04E7">
        <w:rPr>
          <w:rFonts w:cs="Times New Roman"/>
          <w:szCs w:val="28"/>
        </w:rPr>
        <w:t>несени</w:t>
      </w:r>
      <w:r>
        <w:rPr>
          <w:rFonts w:cs="Times New Roman"/>
          <w:szCs w:val="28"/>
        </w:rPr>
        <w:t>ю</w:t>
      </w:r>
      <w:r w:rsidRPr="000D04E7">
        <w:rPr>
          <w:rFonts w:cs="Times New Roman"/>
          <w:szCs w:val="28"/>
        </w:rPr>
        <w:t xml:space="preserve"> изменений в государственные программы (комплексн</w:t>
      </w:r>
      <w:r>
        <w:rPr>
          <w:rFonts w:cs="Times New Roman"/>
          <w:szCs w:val="28"/>
        </w:rPr>
        <w:t>ые</w:t>
      </w:r>
      <w:r w:rsidRPr="000D04E7">
        <w:rPr>
          <w:rFonts w:cs="Times New Roman"/>
          <w:szCs w:val="28"/>
        </w:rPr>
        <w:t xml:space="preserve"> программы) </w:t>
      </w:r>
      <w:r>
        <w:rPr>
          <w:rFonts w:cs="Times New Roman"/>
          <w:szCs w:val="28"/>
        </w:rPr>
        <w:t>учитываются при</w:t>
      </w:r>
      <w:r w:rsidRPr="000D04E7">
        <w:rPr>
          <w:rFonts w:cs="Times New Roman"/>
          <w:szCs w:val="28"/>
        </w:rPr>
        <w:t xml:space="preserve"> подготовке законопроекта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о внесении изменений в федеральный </w:t>
      </w:r>
      <w:r>
        <w:rPr>
          <w:rFonts w:cs="Times New Roman"/>
          <w:szCs w:val="28"/>
        </w:rPr>
        <w:t xml:space="preserve">закон о федеральном </w:t>
      </w:r>
      <w:r w:rsidRPr="000D04E7">
        <w:rPr>
          <w:rFonts w:cs="Times New Roman"/>
          <w:szCs w:val="28"/>
        </w:rPr>
        <w:t>бюджет</w:t>
      </w:r>
      <w:r>
        <w:rPr>
          <w:rFonts w:cs="Times New Roman"/>
          <w:szCs w:val="28"/>
        </w:rPr>
        <w:t xml:space="preserve">е </w:t>
      </w:r>
      <w:r>
        <w:rPr>
          <w:rFonts w:cs="Times New Roman"/>
          <w:szCs w:val="28"/>
        </w:rPr>
        <w:br/>
        <w:t>на очередной финансовый год и плановый</w:t>
      </w:r>
      <w:r w:rsidRPr="000D04E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период.</w:t>
      </w:r>
    </w:p>
    <w:p w14:paraId="3568B22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0C86ABDB" w14:textId="77777777" w:rsidR="00D5004D" w:rsidRPr="00BF486F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BF486F">
        <w:rPr>
          <w:rFonts w:cs="Times New Roman"/>
          <w:bCs/>
          <w:szCs w:val="28"/>
        </w:rPr>
        <w:t xml:space="preserve">VI. Система управления государственной программой </w:t>
      </w:r>
      <w:r w:rsidRPr="00BF486F">
        <w:rPr>
          <w:rFonts w:cs="Times New Roman"/>
          <w:bCs/>
          <w:szCs w:val="28"/>
        </w:rPr>
        <w:br/>
        <w:t>(комплексной программой)</w:t>
      </w:r>
    </w:p>
    <w:p w14:paraId="257B9A72" w14:textId="77777777" w:rsidR="00D5004D" w:rsidRPr="000D04E7" w:rsidRDefault="00D5004D" w:rsidP="00D5004D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11E0CF8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40. В целях обеспечения управления реализацией государственной программой (комплексной программой) Правительством Российской Федерации определяется куратор</w:t>
      </w:r>
      <w:r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>государственной программы (комплексной программы)</w:t>
      </w:r>
      <w:r>
        <w:rPr>
          <w:rFonts w:cs="Times New Roman"/>
          <w:szCs w:val="28"/>
        </w:rPr>
        <w:t xml:space="preserve"> (далее – куратор)</w:t>
      </w:r>
      <w:r w:rsidRPr="000D04E7">
        <w:rPr>
          <w:rFonts w:cs="Times New Roman"/>
          <w:szCs w:val="28"/>
        </w:rPr>
        <w:t>.</w:t>
      </w:r>
    </w:p>
    <w:p w14:paraId="78850AE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Кураторы назначаются из числа заместителей Председателя Правительства Российской Федерации.</w:t>
      </w:r>
    </w:p>
    <w:p w14:paraId="23015DD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Куратор формирует управляющий совет.</w:t>
      </w:r>
    </w:p>
    <w:p w14:paraId="067929D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 состав управляющего совета включаются:</w:t>
      </w:r>
    </w:p>
    <w:p w14:paraId="7145F94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а) заместители Председателя Правительства Российской Федерации,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сфере ответственности которых по распределению обязанностей относятся структурные элементы государственной программы (комплексной программы);</w:t>
      </w:r>
    </w:p>
    <w:p w14:paraId="247A495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б) заместители Председателя Правительства Российской Федерации, курирующие сферы реализации комплексных программ;</w:t>
      </w:r>
    </w:p>
    <w:p w14:paraId="025CF31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руководитель федерального органа исполнительной власти (иной организации) – ответственного исполнителя государственной программы (комплексной программы);</w:t>
      </w:r>
    </w:p>
    <w:p w14:paraId="42E57FD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 руководители федеральных органов исполнительной власти (иных организаций) – соисполнителей государственной программы (комплексной программы);</w:t>
      </w:r>
    </w:p>
    <w:p w14:paraId="7965F21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 представители Министерства экономического развития Российской Федерации и Министерства финансов Российской Федерации в статусе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не ниже заместителя Министра;</w:t>
      </w:r>
    </w:p>
    <w:p w14:paraId="570603F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представители иных федеральных органов исполнительной власти и организаций (по решению куратора).</w:t>
      </w:r>
    </w:p>
    <w:p w14:paraId="1CD24AC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41. По решению куратора функции и полномочия управляющего совета могут быть возложены на проектный комитет по национальному проекту, возглавляемый этим куратором и соответствующий требованиям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составу управляющего совета, установленным пунктом 40 настоящего Положения.</w:t>
      </w:r>
    </w:p>
    <w:p w14:paraId="4A8BBBC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D04E7">
        <w:rPr>
          <w:rFonts w:cs="Times New Roman"/>
          <w:szCs w:val="28"/>
        </w:rPr>
        <w:t xml:space="preserve">42. </w:t>
      </w:r>
      <w:r w:rsidRPr="000D04E7">
        <w:rPr>
          <w:szCs w:val="28"/>
        </w:rPr>
        <w:t>В отношении являющихся структурными элементами государственной программы (комплексной программы) федеральных проектов, не входящих в состав национальных проектов, предусмотренные положением о проектной деятельности полномочия и функции президиума Совета при Президенте Российской Федерации по стратегическому развитию и национальным проектам (далее – президиум Совета), а также проектных комитетов осуществляет управляющий совет.</w:t>
      </w:r>
    </w:p>
    <w:p w14:paraId="6DAF114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43. Управляющий совет:</w:t>
      </w:r>
    </w:p>
    <w:p w14:paraId="703626F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 координирует разработку и реализацию государственной программы (комплексной программы);</w:t>
      </w:r>
    </w:p>
    <w:p w14:paraId="68825DE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</w:rPr>
        <w:t xml:space="preserve">б) </w:t>
      </w:r>
      <w:r w:rsidRPr="000D04E7">
        <w:rPr>
          <w:rFonts w:cs="Times New Roman"/>
          <w:szCs w:val="28"/>
        </w:rPr>
        <w:t xml:space="preserve">одобряет стратегические приоритеты, цели, показатели и </w:t>
      </w:r>
      <w:r w:rsidRPr="000D04E7">
        <w:rPr>
          <w:rFonts w:cs="Times New Roman"/>
        </w:rPr>
        <w:t>структуру государственной программы (комплексной программы);</w:t>
      </w:r>
    </w:p>
    <w:p w14:paraId="6C591DF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 утверждает паспорта федеральных проектов (не входящих в состав национальных проектов), запросы на изменения паспортов федеральных проектов, осуществляет в отношении федеральных проектов</w:t>
      </w:r>
      <w:r w:rsidRPr="0047355A">
        <w:rPr>
          <w:rFonts w:cs="Times New Roman"/>
          <w:szCs w:val="28"/>
        </w:rPr>
        <w:t xml:space="preserve"> </w:t>
      </w:r>
      <w:r w:rsidRPr="000D04E7">
        <w:rPr>
          <w:rFonts w:cs="Times New Roman"/>
          <w:szCs w:val="28"/>
        </w:rPr>
        <w:t>иные полномочия</w:t>
      </w:r>
      <w:r>
        <w:rPr>
          <w:rFonts w:cs="Times New Roman"/>
          <w:szCs w:val="28"/>
        </w:rPr>
        <w:t>, отнесенные</w:t>
      </w:r>
      <w:r w:rsidRPr="000D04E7">
        <w:rPr>
          <w:rFonts w:cs="Times New Roman"/>
          <w:szCs w:val="28"/>
        </w:rPr>
        <w:t xml:space="preserve"> положением о проектной деятельности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к компетенции проектных комитетов</w:t>
      </w:r>
      <w:r w:rsidRPr="000D04E7">
        <w:rPr>
          <w:rFonts w:cs="Times New Roman"/>
          <w:szCs w:val="28"/>
        </w:rPr>
        <w:t>;</w:t>
      </w:r>
    </w:p>
    <w:p w14:paraId="31E0602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 определяет ключевые параметры ведомственных проектов, комплекса процессных мероприятий;</w:t>
      </w:r>
    </w:p>
    <w:p w14:paraId="07D5B21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д) осуществляет на постоянной основе мониторинг и контроль реализации государственной программы (комплексной программы), в том числе рассматривает результаты мониторинга и оценки эффективности реализации государственной программы (комплексной программы), представляемых Министерством экономического развития Российской Федерации;</w:t>
      </w:r>
    </w:p>
    <w:p w14:paraId="2C1D710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е) </w:t>
      </w:r>
      <w:r w:rsidRPr="000D04E7">
        <w:rPr>
          <w:rFonts w:cs="Times New Roman"/>
        </w:rPr>
        <w:t xml:space="preserve">принимает решение </w:t>
      </w:r>
      <w:r w:rsidRPr="000D04E7">
        <w:rPr>
          <w:rFonts w:cs="Times New Roman"/>
          <w:szCs w:val="28"/>
        </w:rPr>
        <w:t>о внесении изменений в государственную программу (комплексную программу) в соответствии с настоящим Положением;</w:t>
      </w:r>
    </w:p>
    <w:p w14:paraId="0086B3A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ж) несет ответственность за достижение целей (целевых показателей) государственной программы (комплексной программы); </w:t>
      </w:r>
    </w:p>
    <w:p w14:paraId="4AA6BC6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з) выполняет иные полномочия в соответствии с настоящим Положением.</w:t>
      </w:r>
    </w:p>
    <w:p w14:paraId="7997624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44. Управляющий совет может принимать решения путем письменного опроса его членов, проведенного по решению куратора.</w:t>
      </w:r>
    </w:p>
    <w:p w14:paraId="3FA1804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45. Ответственный исполнитель государственной программы (комплексной программы):</w:t>
      </w:r>
    </w:p>
    <w:p w14:paraId="31C2F8D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 организ</w:t>
      </w:r>
      <w:r>
        <w:rPr>
          <w:rFonts w:cs="Times New Roman"/>
          <w:szCs w:val="28"/>
        </w:rPr>
        <w:t>у</w:t>
      </w:r>
      <w:r w:rsidRPr="000D04E7">
        <w:rPr>
          <w:rFonts w:cs="Times New Roman"/>
          <w:szCs w:val="28"/>
        </w:rPr>
        <w:t>ет разработку и обеспечивает реализацию государственной программы (комплексной программы), ее согласование с соисполнителями и внесение в установленном порядке в управляющий совет и Правительство Российской Федерации;</w:t>
      </w:r>
    </w:p>
    <w:p w14:paraId="1FD109C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б) координирует деятельность соисполнителей в рамках подготовки проекта государственной программы (комплексной программы);</w:t>
      </w:r>
    </w:p>
    <w:p w14:paraId="3171D21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предоставляет по запросу Министерства экономического развития Российской Федерации и Министерства финансов Российской Федерации сведения, необходимые для осуществления мониторинга реализации государственной программы (комплексной программы);</w:t>
      </w:r>
    </w:p>
    <w:p w14:paraId="7694B2C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 координирует деятельность соисполнителей и участников, в том числе по заполнению форм и представления данных для проведения мониторинга реализации государственной программы (комплексной программы);</w:t>
      </w:r>
    </w:p>
    <w:p w14:paraId="419BB65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д) запрашивает у соисполнителей и участников государственной программы (комплексной программы) информацию, необходимую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для проведения мониторинга реализации и оценки эффективности государственной программы (комплексной программы) и подготовки годового отчета;</w:t>
      </w:r>
    </w:p>
    <w:p w14:paraId="0DAF020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подготавливает годовой отчет и представляет его в Министерство экономического развития Российской Федерации, Министерство финансов Российской Федерации и управляющий совет;</w:t>
      </w:r>
    </w:p>
    <w:p w14:paraId="0DEE430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ж) ответственный исполнитель комплексной программы – запрашивает у ответственных исполнителей государственных программ, мероприятия и результаты которых подлежат аналитическому отражению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комплексной программе, информацию, необходимую для проведения оценки эффективности комплексной программы и подготовки годового отчета;</w:t>
      </w:r>
    </w:p>
    <w:p w14:paraId="088F288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з) выполняет иные функции, предусмотренные настоящим Положением и решениями управляющего совета.</w:t>
      </w:r>
    </w:p>
    <w:p w14:paraId="7711D47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46. Соисполнители государственной программы (комплексной программы):</w:t>
      </w:r>
    </w:p>
    <w:p w14:paraId="021015B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 обеспечивают согласование проекта государственной программы (комплексной программы) с участниками государственной программы (комплексной программы) в части структурных элементов, в реализации которых предполагается их участие;</w:t>
      </w:r>
    </w:p>
    <w:p w14:paraId="3E1E1AD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б) обеспечивают реализацию включенных в государственную программу (комплексную программу) федеральных проектов, ведомственных проектов и комплекса процессных мероприятий;</w:t>
      </w:r>
    </w:p>
    <w:p w14:paraId="23F9AD7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в) запрашивают у участников государственной программы (комплексной программы) 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государственной программы 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подготовки годового отчета;</w:t>
      </w:r>
    </w:p>
    <w:p w14:paraId="3C81620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г) представляют в установленный срок ответственному исполнителю необходимую информацию для подготовки ответов на запросы Министерства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Министерства финансов Российской Федерации;</w:t>
      </w:r>
    </w:p>
    <w:p w14:paraId="4A9AD40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д)</w:t>
      </w:r>
      <w:r w:rsidRPr="000D04E7">
        <w:rPr>
          <w:rFonts w:cs="Times New Roman"/>
        </w:rPr>
        <w:t> </w:t>
      </w:r>
      <w:r w:rsidRPr="000D04E7">
        <w:rPr>
          <w:rFonts w:cs="Times New Roman"/>
          <w:szCs w:val="28"/>
        </w:rPr>
        <w:t>представляют ответственному исполнителю информацию, необходимую для проведения оценки эффективности государственной программы (комплексной программы) и подготовки годового отчета;</w:t>
      </w:r>
    </w:p>
    <w:p w14:paraId="30C3F0F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выполняют иные функции, предусмотренные настоящим Положением и решениями управляющего совета.</w:t>
      </w:r>
    </w:p>
    <w:p w14:paraId="67FF51C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47. Участники государственной программы (комплексной программы):</w:t>
      </w:r>
    </w:p>
    <w:p w14:paraId="48F1EFC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а) обеспечивают реализацию отдельных мероприятий федеральных проектов, ведомственных проектов и комплекса процессных мероприятий, в реализации которых предполагается их участие;</w:t>
      </w:r>
    </w:p>
    <w:p w14:paraId="04896C8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б) представляют ответственному исполнителю и соисполнителю информацию, необходимую для осуществления мониторинга реализации государственной программы (комплексной программы), оценки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ее эффективности;</w:t>
      </w:r>
    </w:p>
    <w:p w14:paraId="2714735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выполняют иные функции, предусмотренные настоящим Положением и решениями управляющего совета.</w:t>
      </w:r>
    </w:p>
    <w:p w14:paraId="5698DE3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48. Ответственный исполнитель, соисполнители и участники государственной программы (комплексной программы) представляют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запросу Министерства экономического развития Российской Федерации и Министерства финансов Российской Федерации дополнительную (уточненную) информацию о ходе реализации государственной программы (комплексной программы).</w:t>
      </w:r>
    </w:p>
    <w:p w14:paraId="4190C9A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49. Разногласия между ответственным исполнителем, соисполнителями, участниками государственной программы (комплексной программы)</w:t>
      </w:r>
      <w:r w:rsidRPr="000D04E7">
        <w:rPr>
          <w:rFonts w:cs="Times New Roman"/>
          <w:b/>
          <w:szCs w:val="28"/>
        </w:rPr>
        <w:t xml:space="preserve"> </w:t>
      </w:r>
      <w:r w:rsidRPr="000D04E7">
        <w:rPr>
          <w:rFonts w:cs="Times New Roman"/>
          <w:szCs w:val="28"/>
        </w:rPr>
        <w:t xml:space="preserve">по параметрам государственной программы урегулируются управляющим советом. </w:t>
      </w:r>
    </w:p>
    <w:p w14:paraId="6A93F86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Разногласия между членами управляющего совета – заместителями Председателя Правительства Российской Федерации, к сфере ответственности которых по распределению обязанностей относятся структурные элементы государственной программы (комплексной программы), урегулируются Председателем Правительства Российской Федерации. </w:t>
      </w:r>
    </w:p>
    <w:p w14:paraId="49AE971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49E6FBE3" w14:textId="77777777" w:rsidR="00D5004D" w:rsidRPr="00525071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r w:rsidRPr="00525071">
        <w:rPr>
          <w:rFonts w:cs="Times New Roman"/>
          <w:bCs/>
          <w:szCs w:val="28"/>
        </w:rPr>
        <w:t>VII. Финансовое обеспечение реализации государственных программ (комплексных программ)</w:t>
      </w:r>
    </w:p>
    <w:p w14:paraId="3D5A059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41952854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0</w:t>
      </w:r>
      <w:r w:rsidRPr="000D04E7">
        <w:rPr>
          <w:rFonts w:cs="Times New Roman"/>
          <w:szCs w:val="28"/>
        </w:rPr>
        <w:t>. </w:t>
      </w:r>
      <w:r>
        <w:rPr>
          <w:rFonts w:cs="Times New Roman"/>
          <w:szCs w:val="28"/>
        </w:rPr>
        <w:t>Параметры</w:t>
      </w:r>
      <w:r w:rsidRPr="000D04E7">
        <w:rPr>
          <w:rFonts w:cs="Times New Roman"/>
          <w:szCs w:val="28"/>
        </w:rPr>
        <w:t xml:space="preserve"> финансового обеспечения государственных программ на период их действия планируются исходя из необходимости достижения национальных целей развития Российской Федерации и иных приоритетов социально-экономического развития Российской Федерации</w:t>
      </w:r>
      <w:r>
        <w:rPr>
          <w:rFonts w:cs="Times New Roman"/>
          <w:szCs w:val="28"/>
        </w:rPr>
        <w:t xml:space="preserve"> и обеспечения национальной безопасности Российской Федерации.</w:t>
      </w:r>
    </w:p>
    <w:p w14:paraId="1238FA6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1</w:t>
      </w:r>
      <w:r w:rsidRPr="000D04E7">
        <w:rPr>
          <w:rFonts w:cs="Times New Roman"/>
          <w:szCs w:val="28"/>
        </w:rPr>
        <w:t xml:space="preserve">.  Финансовое обеспечение реализации государственных программ (комплексных программ) в части расходных обязательств Российской Федерации осуществляется за счет бюджетных ассигнований федерального бюджета и бюджетов государственных внебюджетных фондов Российской Федерации. Распределение бюджетных ассигнований на реализацию государственных программ (комплексных программ) утверждается федеральным законом о федеральном бюджете, федеральными законами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о бюджетах государственных внебюджетных фондов Российской Федерации на очередной финансовый год и плановый период.</w:t>
      </w:r>
    </w:p>
    <w:p w14:paraId="2EEA293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2</w:t>
      </w:r>
      <w:r w:rsidRPr="000D04E7">
        <w:rPr>
          <w:rFonts w:cs="Times New Roman"/>
          <w:szCs w:val="28"/>
        </w:rPr>
        <w:t xml:space="preserve">. Планирование бюджетных ассигнований на реализацию государственных программ (комплексных программ) в очередном финансовом году и плановом периоде осуществляется в соответствии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с нормативными правовыми актами,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а также с учетом результатов реализации государственных программ (комплексных программ) за предыдущий год.</w:t>
      </w:r>
    </w:p>
    <w:p w14:paraId="683CE65E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53. </w:t>
      </w:r>
      <w:r w:rsidRPr="00DD30F1">
        <w:rPr>
          <w:rFonts w:cs="Times New Roman"/>
          <w:szCs w:val="28"/>
        </w:rPr>
        <w:t xml:space="preserve">Показатели финансового обеспечения реализации государственных программ за счет средств федерального бюджета </w:t>
      </w:r>
      <w:r>
        <w:rPr>
          <w:rFonts w:cs="Times New Roman"/>
          <w:szCs w:val="28"/>
        </w:rPr>
        <w:br/>
      </w:r>
      <w:r w:rsidRPr="00DD30F1">
        <w:rPr>
          <w:rFonts w:cs="Times New Roman"/>
          <w:szCs w:val="28"/>
        </w:rPr>
        <w:t xml:space="preserve">и бюджетов государственных внебюджетных фондов Российской Федерации за пределами планового </w:t>
      </w:r>
      <w:r>
        <w:rPr>
          <w:rFonts w:cs="Times New Roman"/>
          <w:szCs w:val="28"/>
        </w:rPr>
        <w:t xml:space="preserve">периода </w:t>
      </w:r>
      <w:r w:rsidRPr="00DD30F1">
        <w:rPr>
          <w:rFonts w:cs="Times New Roman"/>
          <w:szCs w:val="28"/>
        </w:rPr>
        <w:t xml:space="preserve">определяются исходя </w:t>
      </w:r>
      <w:r>
        <w:rPr>
          <w:rFonts w:cs="Times New Roman"/>
          <w:szCs w:val="28"/>
        </w:rPr>
        <w:br/>
      </w:r>
      <w:r w:rsidRPr="00DD30F1">
        <w:rPr>
          <w:rFonts w:cs="Times New Roman"/>
          <w:szCs w:val="28"/>
        </w:rPr>
        <w:t>из предельн</w:t>
      </w:r>
      <w:r>
        <w:rPr>
          <w:rFonts w:cs="Times New Roman"/>
          <w:szCs w:val="28"/>
        </w:rPr>
        <w:t>ого</w:t>
      </w:r>
      <w:r w:rsidRPr="00DD30F1">
        <w:rPr>
          <w:rFonts w:cs="Times New Roman"/>
          <w:szCs w:val="28"/>
        </w:rPr>
        <w:t xml:space="preserve"> объем</w:t>
      </w:r>
      <w:r>
        <w:rPr>
          <w:rFonts w:cs="Times New Roman"/>
          <w:szCs w:val="28"/>
        </w:rPr>
        <w:t>а</w:t>
      </w:r>
      <w:r w:rsidRPr="00DD30F1">
        <w:rPr>
          <w:rFonts w:cs="Times New Roman"/>
          <w:szCs w:val="28"/>
        </w:rPr>
        <w:t xml:space="preserve"> расходов на реализацию государственных программ в соответствии с бюджетным прогнозом Российской Ф</w:t>
      </w:r>
      <w:r>
        <w:rPr>
          <w:rFonts w:cs="Times New Roman"/>
          <w:szCs w:val="28"/>
        </w:rPr>
        <w:t xml:space="preserve">едерации </w:t>
      </w:r>
      <w:r>
        <w:rPr>
          <w:rFonts w:cs="Times New Roman"/>
          <w:szCs w:val="28"/>
        </w:rPr>
        <w:br/>
        <w:t>на долгосрочный период</w:t>
      </w:r>
      <w:r w:rsidRPr="000D04E7">
        <w:rPr>
          <w:rFonts w:cs="Times New Roman"/>
          <w:szCs w:val="28"/>
        </w:rPr>
        <w:t>.</w:t>
      </w:r>
    </w:p>
    <w:p w14:paraId="035EA2D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4</w:t>
      </w:r>
      <w:r w:rsidRPr="000D04E7">
        <w:rPr>
          <w:rFonts w:cs="Times New Roman"/>
          <w:szCs w:val="28"/>
        </w:rPr>
        <w:t xml:space="preserve">. Финансовое обеспечение строительства, реконструкции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модернизации объектов капитального строительства, реализуемых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рамках государственной программы, осуществляется за счет бюджетных ассигнований в порядке, установленном Правительством Российской Федерации в отношении формирования и реализации федеральной адресной инвестиционной программы.</w:t>
      </w:r>
    </w:p>
    <w:p w14:paraId="609A64F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1E1FC3BA" w14:textId="77777777" w:rsidR="00D5004D" w:rsidRPr="00525071" w:rsidRDefault="00D5004D" w:rsidP="00D5004D">
      <w:pPr>
        <w:keepNext/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Cs/>
          <w:szCs w:val="28"/>
        </w:rPr>
      </w:pPr>
      <w:bookmarkStart w:id="1" w:name="Par4"/>
      <w:bookmarkStart w:id="2" w:name="Par7"/>
      <w:bookmarkStart w:id="3" w:name="Par0"/>
      <w:bookmarkStart w:id="4" w:name="Par20"/>
      <w:bookmarkEnd w:id="1"/>
      <w:bookmarkEnd w:id="2"/>
      <w:bookmarkEnd w:id="3"/>
      <w:bookmarkEnd w:id="4"/>
      <w:r w:rsidRPr="00525071">
        <w:rPr>
          <w:rFonts w:cs="Times New Roman"/>
          <w:bCs/>
          <w:szCs w:val="28"/>
        </w:rPr>
        <w:t>VIII. Формирование отчетности и мониторинг реализации государственных программ (комплексных программ)</w:t>
      </w:r>
    </w:p>
    <w:p w14:paraId="43A47D4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 </w:t>
      </w:r>
    </w:p>
    <w:p w14:paraId="1867DEC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5</w:t>
      </w:r>
      <w:r w:rsidRPr="000D04E7">
        <w:rPr>
          <w:rFonts w:cs="Times New Roman"/>
          <w:szCs w:val="28"/>
        </w:rPr>
        <w:t>. Мониторинг реализации государственных программ (комплексных программ) (далее – мониторинг) представляет собой систему мероприятий по измерению их фактических параметров, расчету отклонения фактических параметров от плановых, анализу их причин, прогнозированию хода реализации государственных программ (комплексных программ).</w:t>
      </w:r>
    </w:p>
    <w:p w14:paraId="63DAFA3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Целью мониторинга является получение на постоянной основе информации о ходе реализации государственных программ (комплексных программ) для принятия управленческих решений по определению, согласованию и реализации возможных корректирующих воздействий.</w:t>
      </w:r>
    </w:p>
    <w:p w14:paraId="62BD31F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6</w:t>
      </w:r>
      <w:r w:rsidRPr="000D04E7">
        <w:rPr>
          <w:rFonts w:cs="Times New Roman"/>
          <w:szCs w:val="28"/>
        </w:rPr>
        <w:t>. В ходе мониторинга формируются ежемесячные, ежеквартальные и годовые отчеты.</w:t>
      </w:r>
    </w:p>
    <w:p w14:paraId="0F31EC5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Подготовка отчета о ходе реализации государственной программы (комплексной программы) осуществляется ее ответственным исполнителем на основе отчетов о ходе реализации федеральных проектов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ведомственных проектов, входящих в состав государственной программы (комплексной программы), а также информации о ходе реализации комплекса процессных мероприятий.</w:t>
      </w:r>
    </w:p>
    <w:p w14:paraId="09441D1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7</w:t>
      </w:r>
      <w:r w:rsidRPr="000D04E7">
        <w:rPr>
          <w:rFonts w:cs="Times New Roman"/>
          <w:szCs w:val="28"/>
        </w:rPr>
        <w:t xml:space="preserve">. Ответственный исполнитель государственной программы (комплексной программы) ежемесячно (за исключением последнего месяца отчетного квартала) и ежеквартально (за исключением </w:t>
      </w:r>
      <w:r w:rsidRPr="000D04E7">
        <w:rPr>
          <w:rFonts w:cs="Times New Roman"/>
          <w:szCs w:val="28"/>
          <w:lang w:val="en-US"/>
        </w:rPr>
        <w:t>IV</w:t>
      </w:r>
      <w:r w:rsidRPr="000D04E7">
        <w:rPr>
          <w:rFonts w:cs="Times New Roman"/>
          <w:szCs w:val="28"/>
        </w:rPr>
        <w:t xml:space="preserve"> квартала отчетного года), до 20-го числа месяца, следующего за отчетным периодом, на основании отчетов о ходе реализации федеральных проектов, ведомственных проектов и комплекса процессных мероприятий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за соответствующий период, формирует на портале государственных программ отчет по результатам мониторинга </w:t>
      </w:r>
      <w:r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br/>
        <w:t xml:space="preserve">с методическими рекомендациями </w:t>
      </w:r>
      <w:r w:rsidRPr="000D04E7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>мониторингу государственных программ (комплексных программ)</w:t>
      </w:r>
      <w:r w:rsidRPr="000D04E7">
        <w:rPr>
          <w:rFonts w:cs="Times New Roman"/>
          <w:szCs w:val="28"/>
        </w:rPr>
        <w:t>, разраб</w:t>
      </w:r>
      <w:r>
        <w:rPr>
          <w:rFonts w:cs="Times New Roman"/>
          <w:szCs w:val="28"/>
        </w:rPr>
        <w:t xml:space="preserve">атываемыми </w:t>
      </w:r>
      <w:r w:rsidRPr="000D04E7">
        <w:rPr>
          <w:rFonts w:cs="Times New Roman"/>
          <w:szCs w:val="28"/>
        </w:rPr>
        <w:t xml:space="preserve">Министерством экономического развития Российской Федерации </w:t>
      </w:r>
      <w:r>
        <w:rPr>
          <w:rFonts w:cs="Times New Roman"/>
          <w:szCs w:val="28"/>
        </w:rPr>
        <w:t xml:space="preserve">по согласованию </w:t>
      </w:r>
      <w:r>
        <w:rPr>
          <w:rFonts w:cs="Times New Roman"/>
          <w:szCs w:val="28"/>
        </w:rPr>
        <w:br/>
        <w:t>с Министерством финансов Российской Федерации</w:t>
      </w:r>
      <w:r w:rsidRPr="000D04E7">
        <w:rPr>
          <w:rFonts w:cs="Times New Roman"/>
          <w:szCs w:val="28"/>
        </w:rPr>
        <w:t xml:space="preserve">. </w:t>
      </w:r>
    </w:p>
    <w:p w14:paraId="151C0B1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По государственным программам, сведения о которых отнесены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государственной тайне и сведениям конфиденциального характера, данные мониторинга предоставляются на бумажном и электронном носителе в установленном порядке.</w:t>
      </w:r>
    </w:p>
    <w:p w14:paraId="6FE32DA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Годовой отчет формируется ответственным исполнителем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представляется в срок до 1 марта (уточненный годовой отчет – до 25 апреля) года, следующего за отчетным, в управляющий совет, Министерство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Министерство финансов Российской Федерации.</w:t>
      </w:r>
    </w:p>
    <w:p w14:paraId="795A480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</w:t>
      </w:r>
      <w:r w:rsidRPr="000D04E7">
        <w:rPr>
          <w:rFonts w:cs="Times New Roman"/>
          <w:szCs w:val="28"/>
        </w:rPr>
        <w:t>. Годовой отчет содержит:</w:t>
      </w:r>
    </w:p>
    <w:p w14:paraId="178982B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а) информацию о достижении целей государственной программы (комплексной программы) за отчетный период, а также прогноз достижения целей государственной программы 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предстоящий год и по итогам ее реализации в целом;</w:t>
      </w:r>
    </w:p>
    <w:p w14:paraId="1168886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б) перечень контрольных точек, пройденных и не пройденных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(с указанием причин) в установленные сроки;</w:t>
      </w:r>
    </w:p>
    <w:p w14:paraId="72460D7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в) информацию о достижении фактических значений показателей государственной программы (комплексной программы) и результатов федеральных и ведомственных проектов, комплекса процессных мероприятий за отчетный период;</w:t>
      </w:r>
    </w:p>
    <w:p w14:paraId="0480837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г) информацию о структурных элементах, реализация которых осуществляется с нарушением установленных параметров и сроков;</w:t>
      </w:r>
    </w:p>
    <w:p w14:paraId="513FA32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д) анализ факторов, повлиявших на ход реализации государственной программы (комплексной программы);</w:t>
      </w:r>
    </w:p>
    <w:p w14:paraId="1163CB5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е) данные об использовании бюджетных ассигнований и иных средств на реализацию государственной программы (комплексной программы);</w:t>
      </w:r>
    </w:p>
    <w:p w14:paraId="3C7D9CB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ж) предложения о корректировке, досрочном прекращении структурных элементов или государственной программы (комплексной программы) в целом.</w:t>
      </w:r>
    </w:p>
    <w:p w14:paraId="39F1912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Годовой отчет подлежит размещению на официальном сайте ответственного исполнителя в сети </w:t>
      </w:r>
      <w:r>
        <w:rPr>
          <w:rFonts w:cs="Times New Roman"/>
          <w:szCs w:val="28"/>
        </w:rPr>
        <w:t>«</w:t>
      </w:r>
      <w:r w:rsidRPr="000D04E7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D04E7">
        <w:rPr>
          <w:rFonts w:cs="Times New Roman"/>
          <w:szCs w:val="28"/>
        </w:rPr>
        <w:t>.</w:t>
      </w:r>
    </w:p>
    <w:p w14:paraId="0359CD3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</w:t>
      </w:r>
      <w:r w:rsidRPr="000D04E7">
        <w:rPr>
          <w:rFonts w:cs="Times New Roman"/>
          <w:szCs w:val="28"/>
        </w:rPr>
        <w:t xml:space="preserve">. Министерство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Министерство финансов Российской Федерации в 15-дневный срок со дня получения от ответственного исполнителя годового отчета, представляемого в срок до 1 марта года, следующего за отчетным, направляют свои заключения в управляющий совет.</w:t>
      </w:r>
    </w:p>
    <w:p w14:paraId="2721DD1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</w:t>
      </w:r>
      <w:r w:rsidRPr="000D04E7">
        <w:rPr>
          <w:rFonts w:cs="Times New Roman"/>
          <w:szCs w:val="28"/>
        </w:rPr>
        <w:t xml:space="preserve">. Подготовка ежемесячных отчетов осуществляется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без их обязательного рассмотрения на заседаниях управляющего совета. Ежеквартальные и ежегодные отчеты подлежат рассмотрению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заседаниях управляющих советов.</w:t>
      </w:r>
    </w:p>
    <w:p w14:paraId="592AB03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1</w:t>
      </w:r>
      <w:r w:rsidRPr="000D04E7">
        <w:rPr>
          <w:rFonts w:cs="Times New Roman"/>
          <w:szCs w:val="28"/>
        </w:rPr>
        <w:t xml:space="preserve">. В целях формирования отчетов используется информация, содержащаяся (формируемая) на портале государственных программ,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в информационной системе проектной деятельности, в иных информационных системах.</w:t>
      </w:r>
    </w:p>
    <w:p w14:paraId="55B6FC0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Подтверждение достоверности информации, представленной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отчетах, осуществляется на основании данных федеральных органов исполнительной власти, иных органов и организаций, осуществляющих функции по выдаче и (или) регистрации соответствующих документов (прав, действий, фактов хозяйственной деятельности) либо функции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по контролю (надзору) в соответствующей сфере деятельности.</w:t>
      </w:r>
    </w:p>
    <w:p w14:paraId="67F0894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Информация о кассовых расходах федерального бюджета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на реализацию государственных программ (комплексных программ)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  <w:t>в том числе в разрезе структурных элементов,</w:t>
      </w:r>
      <w:r w:rsidRPr="000D04E7">
        <w:rPr>
          <w:rFonts w:cs="Times New Roman"/>
          <w:szCs w:val="28"/>
        </w:rPr>
        <w:t xml:space="preserve"> представляется Министерством финансов Российской Федерации до 20 апреля (предварительная информация </w:t>
      </w:r>
      <w:r>
        <w:rPr>
          <w:rFonts w:cs="Times New Roman"/>
          <w:szCs w:val="28"/>
        </w:rPr>
        <w:t>–</w:t>
      </w:r>
      <w:r w:rsidRPr="000D04E7">
        <w:rPr>
          <w:rFonts w:cs="Times New Roman"/>
          <w:szCs w:val="28"/>
        </w:rPr>
        <w:t xml:space="preserve"> до 20 февраля) года, следующего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за отчетным, в Министерство экономического развития Российской Федерации, а в части сведений, составляющих государственную тайну, - также ответственным исполнителям.</w:t>
      </w:r>
    </w:p>
    <w:p w14:paraId="11CEC9E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Федеральный орган исполнительной власти, осуществляющий координацию деятельности государственного внебюджетного фонда Российской Федерации, в срок до 20 апреля (предварительная информация </w:t>
      </w:r>
      <w:r>
        <w:rPr>
          <w:rFonts w:cs="Times New Roman"/>
          <w:szCs w:val="28"/>
        </w:rPr>
        <w:t>–</w:t>
      </w:r>
      <w:r w:rsidRPr="000D04E7">
        <w:rPr>
          <w:rFonts w:cs="Times New Roman"/>
          <w:szCs w:val="28"/>
        </w:rPr>
        <w:t xml:space="preserve"> до 1 марта) года, следующего за отчетным годом, представляет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в Министерство экономического развития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ответственным исполнителям информацию о кассовых расходах бюджета соответствующего государственного внебюджетного фонда Российской Федерации на реализацию государственных программ (комплексных программ).</w:t>
      </w:r>
    </w:p>
    <w:p w14:paraId="452542D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2</w:t>
      </w:r>
      <w:r w:rsidRPr="000D04E7">
        <w:rPr>
          <w:rFonts w:cs="Times New Roman"/>
          <w:szCs w:val="28"/>
        </w:rPr>
        <w:t>. Министерство экономического развития Российской Федерации ежеквартально, до 1-го числа 2-го месяца, следующего за отчетным кварталом (за исключением IV квартала), направляет в Правительство Российской Федерации ежеквартальный доклад о ходе реализации государственных программ (комплексных программ).</w:t>
      </w:r>
    </w:p>
    <w:p w14:paraId="41831A3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3</w:t>
      </w:r>
      <w:r w:rsidRPr="000D04E7">
        <w:rPr>
          <w:rFonts w:cs="Times New Roman"/>
          <w:szCs w:val="28"/>
        </w:rPr>
        <w:t>. Подготовка Министерством экономического развития Российской Федерации сводного годового доклада о ходе реализации и оценке эффективности государственных программ (комплексных программ) осуществляется в соответствии с правилами, установленными Правительством Российской Федерации.</w:t>
      </w:r>
    </w:p>
    <w:p w14:paraId="5D91621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4</w:t>
      </w:r>
      <w:r w:rsidRPr="000D04E7">
        <w:rPr>
          <w:rFonts w:cs="Times New Roman"/>
          <w:szCs w:val="28"/>
        </w:rPr>
        <w:t>. По предложению Министерства экономического развития Российской Федерации и (или) решению управляющего совета отчет о ходе реализации государственной программы (комплексной программы) может быть рассмотрен на заседании Правительства Российской Федерации.</w:t>
      </w:r>
    </w:p>
    <w:p w14:paraId="2D6D938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  <w:r w:rsidRPr="000D04E7">
        <w:rPr>
          <w:rFonts w:cs="Times New Roman"/>
          <w:szCs w:val="28"/>
        </w:rPr>
        <w:t xml:space="preserve">По результатам рассмотрения отчета </w:t>
      </w:r>
      <w:r w:rsidRPr="000D04E7">
        <w:rPr>
          <w:rFonts w:cs="Times New Roman"/>
          <w:szCs w:val="20"/>
        </w:rPr>
        <w:t xml:space="preserve">Правительство Российской Федерации может принять решение о сокращении на очередной финансовый год и плановый период бюджетных ассигнований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на реализацию государственной программы </w:t>
      </w:r>
      <w:r w:rsidRPr="000D04E7">
        <w:rPr>
          <w:rFonts w:cs="Times New Roman"/>
          <w:szCs w:val="28"/>
        </w:rPr>
        <w:t xml:space="preserve">(комплексной программы)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0"/>
        </w:rPr>
        <w:t xml:space="preserve">или о </w:t>
      </w:r>
      <w:r w:rsidRPr="000D04E7">
        <w:rPr>
          <w:rFonts w:cs="Times New Roman"/>
          <w:szCs w:val="28"/>
        </w:rPr>
        <w:t>досрочном</w:t>
      </w:r>
      <w:r w:rsidRPr="000D04E7">
        <w:rPr>
          <w:rFonts w:cs="Times New Roman"/>
          <w:szCs w:val="20"/>
        </w:rPr>
        <w:t xml:space="preserve"> прекращении реализации структурных элементов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или государственной программы </w:t>
      </w:r>
      <w:r w:rsidRPr="000D04E7">
        <w:rPr>
          <w:rFonts w:cs="Times New Roman"/>
          <w:szCs w:val="28"/>
        </w:rPr>
        <w:t xml:space="preserve">(комплексной программы) </w:t>
      </w:r>
      <w:r w:rsidRPr="000D04E7">
        <w:rPr>
          <w:rFonts w:cs="Times New Roman"/>
          <w:szCs w:val="20"/>
        </w:rPr>
        <w:t xml:space="preserve">в целом начиная с очередного финансового года, а также о наложении (представлении Президенту Российской Федерации предложений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о наложении) на руководителей федеральных органов исполнительной власти, иных главных распорядителей средств федерального бюджета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и бюджетов государственных внебюджетных фондов - ответственных исполнителей, соисполнителей и участников государственной программы </w:t>
      </w:r>
      <w:r w:rsidRPr="000D04E7">
        <w:rPr>
          <w:rFonts w:cs="Times New Roman"/>
          <w:szCs w:val="28"/>
        </w:rPr>
        <w:t xml:space="preserve">(комплексной программы) </w:t>
      </w:r>
      <w:r w:rsidRPr="000D04E7">
        <w:rPr>
          <w:rFonts w:cs="Times New Roman"/>
          <w:szCs w:val="20"/>
        </w:rPr>
        <w:t xml:space="preserve">дисциплинарного взыскания в связи </w:t>
      </w:r>
      <w:r>
        <w:rPr>
          <w:rFonts w:cs="Times New Roman"/>
          <w:szCs w:val="20"/>
        </w:rPr>
        <w:br/>
      </w:r>
      <w:r w:rsidRPr="000D04E7">
        <w:rPr>
          <w:rFonts w:cs="Times New Roman"/>
          <w:szCs w:val="20"/>
        </w:rPr>
        <w:t xml:space="preserve">с недостижением запланированных результатов реализации государственной программы </w:t>
      </w:r>
      <w:r w:rsidRPr="000D04E7">
        <w:rPr>
          <w:rFonts w:cs="Times New Roman"/>
          <w:szCs w:val="28"/>
        </w:rPr>
        <w:t>(комплексной программы)</w:t>
      </w:r>
      <w:r w:rsidRPr="000D04E7">
        <w:rPr>
          <w:rFonts w:cs="Times New Roman"/>
          <w:szCs w:val="20"/>
        </w:rPr>
        <w:t>.</w:t>
      </w:r>
    </w:p>
    <w:p w14:paraId="5FC092B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  <w:r w:rsidRPr="000D04E7">
        <w:rPr>
          <w:rFonts w:cs="Times New Roman"/>
          <w:szCs w:val="20"/>
        </w:rPr>
        <w:t xml:space="preserve">В случае досрочного прекращения реализации государственной программы </w:t>
      </w:r>
      <w:r w:rsidRPr="000D04E7">
        <w:rPr>
          <w:rFonts w:cs="Times New Roman"/>
          <w:szCs w:val="28"/>
        </w:rPr>
        <w:t>(комплексной программы) ответственный</w:t>
      </w:r>
      <w:r w:rsidRPr="000D04E7">
        <w:rPr>
          <w:rFonts w:cs="Times New Roman"/>
          <w:szCs w:val="20"/>
        </w:rPr>
        <w:t xml:space="preserve"> исполнитель представляет в Государственную Думу Федерального Собрания Российской Федерации, Министерство экономического развития Российской Федерации и Министерство финансов Российской Федерации годовой отчет в 2-месячный срок с даты досрочного прекращения реализации государственной программы </w:t>
      </w:r>
      <w:r w:rsidRPr="000D04E7">
        <w:rPr>
          <w:rFonts w:cs="Times New Roman"/>
          <w:szCs w:val="28"/>
        </w:rPr>
        <w:t>(комплексной программы)</w:t>
      </w:r>
      <w:r w:rsidRPr="000D04E7">
        <w:rPr>
          <w:rFonts w:cs="Times New Roman"/>
          <w:szCs w:val="20"/>
        </w:rPr>
        <w:t>.</w:t>
      </w:r>
    </w:p>
    <w:p w14:paraId="79C8F13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</w:p>
    <w:p w14:paraId="2CDB6F9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</w:p>
    <w:p w14:paraId="7954401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</w:p>
    <w:p w14:paraId="302B2BC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0"/>
        </w:rPr>
      </w:pPr>
      <w:bookmarkStart w:id="5" w:name="Par44"/>
      <w:bookmarkEnd w:id="5"/>
    </w:p>
    <w:p w14:paraId="033AB248" w14:textId="77777777" w:rsidR="00D5004D" w:rsidRDefault="00D5004D" w:rsidP="00D5004D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004D" w14:paraId="69154EEC" w14:textId="77777777" w:rsidTr="00B2258F">
        <w:tc>
          <w:tcPr>
            <w:tcW w:w="4530" w:type="dxa"/>
          </w:tcPr>
          <w:p w14:paraId="7DD630D8" w14:textId="77777777" w:rsidR="00D5004D" w:rsidRDefault="00D5004D" w:rsidP="00B2258F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530" w:type="dxa"/>
          </w:tcPr>
          <w:p w14:paraId="1D1CD39F" w14:textId="77777777" w:rsidR="00D5004D" w:rsidRPr="000D04E7" w:rsidRDefault="00D5004D" w:rsidP="00B2258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14:paraId="75EF3C9F" w14:textId="77777777" w:rsidR="00D5004D" w:rsidRPr="000D04E7" w:rsidRDefault="00D5004D" w:rsidP="00B2258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D04E7">
              <w:rPr>
                <w:rFonts w:cs="Times New Roman"/>
                <w:szCs w:val="28"/>
              </w:rPr>
              <w:t>к Положению о системе управления государственными программами Российской Федерации</w:t>
            </w:r>
          </w:p>
          <w:p w14:paraId="75F59300" w14:textId="77777777" w:rsidR="00D5004D" w:rsidRDefault="00D5004D" w:rsidP="00B2258F">
            <w:pPr>
              <w:spacing w:line="276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14:paraId="7181B189" w14:textId="77777777" w:rsidR="00D5004D" w:rsidRDefault="00D5004D" w:rsidP="00D5004D">
      <w:pPr>
        <w:spacing w:line="276" w:lineRule="auto"/>
        <w:ind w:firstLine="709"/>
        <w:rPr>
          <w:rFonts w:cs="Times New Roman"/>
          <w:szCs w:val="28"/>
        </w:rPr>
      </w:pPr>
    </w:p>
    <w:p w14:paraId="1784D40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rPr>
          <w:rFonts w:cs="Times New Roman"/>
          <w:szCs w:val="28"/>
        </w:rPr>
      </w:pPr>
    </w:p>
    <w:p w14:paraId="5DC5C7F5" w14:textId="77777777" w:rsidR="00D5004D" w:rsidRPr="000D04E7" w:rsidRDefault="00D5004D" w:rsidP="00D5004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0D04E7">
        <w:rPr>
          <w:rFonts w:cs="Times New Roman"/>
          <w:b/>
          <w:bCs/>
          <w:szCs w:val="28"/>
        </w:rPr>
        <w:t>ПЕРЕЧЕНЬ</w:t>
      </w:r>
    </w:p>
    <w:p w14:paraId="0794F88B" w14:textId="77777777" w:rsidR="00D5004D" w:rsidRPr="000D04E7" w:rsidRDefault="00D5004D" w:rsidP="00D5004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0D04E7">
        <w:rPr>
          <w:rFonts w:cs="Times New Roman"/>
          <w:b/>
          <w:bCs/>
          <w:szCs w:val="28"/>
        </w:rPr>
        <w:t xml:space="preserve">направлений деятельности федеральных государственных органов </w:t>
      </w:r>
      <w:r>
        <w:rPr>
          <w:rFonts w:cs="Times New Roman"/>
          <w:b/>
          <w:bCs/>
          <w:szCs w:val="28"/>
        </w:rPr>
        <w:br/>
      </w:r>
      <w:r w:rsidRPr="000D04E7">
        <w:rPr>
          <w:rFonts w:cs="Times New Roman"/>
          <w:b/>
          <w:bCs/>
          <w:szCs w:val="28"/>
        </w:rPr>
        <w:t>и (или) иных главных распорядителей средств федерального бюджета и бюджетов государственных внебюджетных фондов Российской Федерации, не подлежащих включению в государственные программы Российской Федерации</w:t>
      </w:r>
    </w:p>
    <w:p w14:paraId="790FAD9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</w:p>
    <w:p w14:paraId="69840D9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1. Обеспечение функционирования Президента Российской Федерации и его администрации, Председателя Правительства Российской Федерации и его заместителей, Аппарата Правительства Российской Федерации </w:t>
      </w:r>
      <w:hyperlink w:anchor="Par43" w:history="1">
        <w:r w:rsidRPr="000D04E7">
          <w:rPr>
            <w:rFonts w:cs="Times New Roman"/>
            <w:szCs w:val="28"/>
          </w:rPr>
          <w:t>&lt;*&gt;</w:t>
        </w:r>
      </w:hyperlink>
      <w:r w:rsidRPr="000D04E7">
        <w:rPr>
          <w:rFonts w:cs="Times New Roman"/>
          <w:szCs w:val="28"/>
        </w:rPr>
        <w:t>.</w:t>
      </w:r>
    </w:p>
    <w:p w14:paraId="0A0A447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2. Обеспечение содержания Общественной палаты Российской Федерации, Уполномоченного при Президенте Российской Федерации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по правам ребенка и Уполномоченного при Президенте Российской Федерации по защите прав предпринимателей, Главного управления специальных программ Президента Российской Федерации, Управления делами Президента Российской Федерации и отдельных подведомственных ему государственных учреждений (за исключением государственных учреждений, осуществляющих деятельность в сферах, соответствующих сферам реализации государственных программ) </w:t>
      </w:r>
      <w:hyperlink w:anchor="Par43" w:history="1">
        <w:r w:rsidRPr="000D04E7">
          <w:rPr>
            <w:rFonts w:cs="Times New Roman"/>
            <w:szCs w:val="28"/>
          </w:rPr>
          <w:t>&lt;*&gt;</w:t>
        </w:r>
      </w:hyperlink>
      <w:r w:rsidRPr="000D04E7">
        <w:rPr>
          <w:rFonts w:cs="Times New Roman"/>
          <w:szCs w:val="28"/>
        </w:rPr>
        <w:t>.</w:t>
      </w:r>
    </w:p>
    <w:p w14:paraId="46F1E85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3. Обеспечение содержания следующих федеральных государственных органов </w:t>
      </w:r>
      <w:hyperlink w:anchor="Par43" w:history="1">
        <w:r w:rsidRPr="000D04E7">
          <w:rPr>
            <w:rFonts w:cs="Times New Roman"/>
            <w:szCs w:val="28"/>
          </w:rPr>
          <w:t>&lt;*&gt;</w:t>
        </w:r>
      </w:hyperlink>
      <w:r w:rsidRPr="000D04E7">
        <w:rPr>
          <w:rFonts w:cs="Times New Roman"/>
          <w:szCs w:val="28"/>
        </w:rPr>
        <w:t>:</w:t>
      </w:r>
    </w:p>
    <w:p w14:paraId="496C352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Совет Федерации Федерального Собрания Российской Федерации;</w:t>
      </w:r>
    </w:p>
    <w:p w14:paraId="573F7B7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Государственная Дума Федерального Собрания Российской Федерации;</w:t>
      </w:r>
    </w:p>
    <w:p w14:paraId="397193A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Конституционный Суд Российской Федерации;</w:t>
      </w:r>
    </w:p>
    <w:p w14:paraId="553B13D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Верховный Суд Российской Федерации;</w:t>
      </w:r>
    </w:p>
    <w:p w14:paraId="5674D73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Государственная фельдъегерская служба Российской Федерации;</w:t>
      </w:r>
    </w:p>
    <w:p w14:paraId="5B71A7C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Уполномоченный по правам человека в Российской Федерации;</w:t>
      </w:r>
    </w:p>
    <w:p w14:paraId="323E8A1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Счетная палата Российской Федерации;</w:t>
      </w:r>
    </w:p>
    <w:p w14:paraId="24442D1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Центральная избирательная комиссия Российской Федерации;</w:t>
      </w:r>
    </w:p>
    <w:p w14:paraId="6682563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Генеральная прокуратура Российской Федерации;</w:t>
      </w:r>
    </w:p>
    <w:p w14:paraId="3132892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Следственный комитет Российской Федерации;</w:t>
      </w:r>
    </w:p>
    <w:p w14:paraId="7AC4325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Судебный департамент при Верховном Суде Российской Федерации.</w:t>
      </w:r>
    </w:p>
    <w:p w14:paraId="53CD4FD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4. Обеспечение функционирования Федеральной службы охраны Российской Федерации и Службы внешней разведки Российской Федерации.</w:t>
      </w:r>
    </w:p>
    <w:p w14:paraId="067D93C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5. Обеспечение деятельности центрального аппарата (территориальных органов) федеральных органов исполнительной власти, являющихся ответственными исполнителями нескольких государственных программ </w:t>
      </w:r>
      <w:hyperlink w:anchor="Par43" w:history="1">
        <w:r w:rsidRPr="000D04E7">
          <w:rPr>
            <w:rFonts w:cs="Times New Roman"/>
            <w:szCs w:val="28"/>
          </w:rPr>
          <w:t>&lt;*&gt;</w:t>
        </w:r>
      </w:hyperlink>
      <w:r w:rsidRPr="000D04E7">
        <w:rPr>
          <w:rFonts w:cs="Times New Roman"/>
          <w:szCs w:val="28"/>
        </w:rPr>
        <w:t>.</w:t>
      </w:r>
    </w:p>
    <w:p w14:paraId="1A99E4A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6. Обеспечение подготовки к проведению выборов и референдумов.</w:t>
      </w:r>
    </w:p>
    <w:p w14:paraId="1CE57B1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7. Государственная поддержка политических партий, принимавших участие в выборах, в целях компенсации затрат по их участию.</w:t>
      </w:r>
    </w:p>
    <w:p w14:paraId="2AB0D3F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8. Обеспечение визитов за рубеж делегаций, включающих лиц, замещающих государственные должности Российской Федерации.</w:t>
      </w:r>
    </w:p>
    <w:p w14:paraId="5CC068B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9. Реализация мероприятий, связанных с предоставлением грантов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и премий, соответствующих сферам реализации нескольких государственных программ, – до их распределения по соответствующим государственным программам.</w:t>
      </w:r>
    </w:p>
    <w:p w14:paraId="5C7D56D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10. Реализация мероприятий, связанных с предоставлением субсидий, грантов и премий по направлениям, не связанным со сферой реализации государственных программ (развитие институтов гражданского общества, правозащитная и благотворительная деятельность).</w:t>
      </w:r>
    </w:p>
    <w:p w14:paraId="4F788E2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 xml:space="preserve">11. Предоставление межбюджетных трансфертов, передаваемых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для компенсации дополнительных расходов, возникших в результате решений, принятых органами власти другого уровня.</w:t>
      </w:r>
    </w:p>
    <w:p w14:paraId="5EF3570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12. Управление зарезервированными за Министерством финансов Российской Федерации бюджетными ассигнованиями, за исключением бюджетных ассигнований, целевое назначение которых соответствует сферам реализации государственных программ.</w:t>
      </w:r>
    </w:p>
    <w:p w14:paraId="385E52A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0D04E7">
        <w:rPr>
          <w:rFonts w:cs="Times New Roman"/>
          <w:szCs w:val="28"/>
        </w:rPr>
        <w:t xml:space="preserve">. Направления деятельности федеральных государственных органов (главных распорядителей средств федерального бюджета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 xml:space="preserve">и бюджетов государственных внебюджетных фондов), относящиеся </w:t>
      </w:r>
      <w:r>
        <w:rPr>
          <w:rFonts w:cs="Times New Roman"/>
          <w:szCs w:val="28"/>
        </w:rPr>
        <w:br/>
      </w:r>
      <w:r w:rsidRPr="000D04E7">
        <w:rPr>
          <w:rFonts w:cs="Times New Roman"/>
          <w:szCs w:val="28"/>
        </w:rPr>
        <w:t>к сферам реализации государственных программ, подлежащих утверждению в сроки, установленные Правительством Российской Федерации, – до утверждения таких государственных программ.</w:t>
      </w:r>
    </w:p>
    <w:p w14:paraId="1594AEFA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D04E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Pr="000D04E7">
        <w:rPr>
          <w:rFonts w:cs="Times New Roman"/>
          <w:szCs w:val="28"/>
        </w:rPr>
        <w:t>. Реализация мероприятий, связанных с обеспечением международных обязательств по направлениям, не связанным со сферой реализации государственных программ.</w:t>
      </w:r>
    </w:p>
    <w:p w14:paraId="0409610D" w14:textId="77777777" w:rsidR="00D5004D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bookmarkStart w:id="6" w:name="Par43"/>
      <w:bookmarkEnd w:id="6"/>
      <w:r w:rsidRPr="000D04E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5</w:t>
      </w:r>
      <w:r w:rsidRPr="000D04E7">
        <w:rPr>
          <w:rFonts w:cs="Times New Roman"/>
          <w:szCs w:val="28"/>
        </w:rPr>
        <w:t xml:space="preserve">. </w:t>
      </w:r>
      <w:r w:rsidRPr="000D04E7">
        <w:rPr>
          <w:rFonts w:cs="Times New Roman"/>
        </w:rPr>
        <w:t>Реализация мероприятий, связанных с развитием пенсионной системы Российской Федерации.</w:t>
      </w:r>
    </w:p>
    <w:p w14:paraId="76DCD3F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16. </w:t>
      </w:r>
      <w:r w:rsidRPr="00DD3029">
        <w:rPr>
          <w:rFonts w:cs="Times New Roman"/>
        </w:rPr>
        <w:t>Реализация федеральной целевой программы «Развитие судебной системы России на 2013-202</w:t>
      </w:r>
      <w:r>
        <w:rPr>
          <w:rFonts w:cs="Times New Roman"/>
        </w:rPr>
        <w:t>4</w:t>
      </w:r>
      <w:r w:rsidRPr="00DD3029">
        <w:rPr>
          <w:rFonts w:cs="Times New Roman"/>
        </w:rPr>
        <w:t xml:space="preserve"> годы»</w:t>
      </w:r>
      <w:r>
        <w:rPr>
          <w:rFonts w:cs="Times New Roman"/>
        </w:rPr>
        <w:t>.</w:t>
      </w:r>
    </w:p>
    <w:p w14:paraId="10BD6775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4D369F3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4385CA4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7EAEF25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1893016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5AAA203D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4BA3B11B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61CE36B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3F1514F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26D3354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0FB0D3C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0DB9E02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2ED8DDA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50BB62CC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3FCA08DF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44C327E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0DDEC168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35AE6941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7F08BE79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0D801C5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06CB5314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413EDF36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2405F642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13C4FB1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06E0CB1E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78DCEEC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4EC02613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3C817727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4DC4DB40" w14:textId="77777777" w:rsidR="00D5004D" w:rsidRPr="000D04E7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14:paraId="141BF60D" w14:textId="77777777" w:rsidR="00D5004D" w:rsidRPr="00D55258" w:rsidRDefault="00D5004D" w:rsidP="00D500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D04E7">
        <w:rPr>
          <w:rFonts w:cs="Times New Roman"/>
          <w:sz w:val="24"/>
          <w:szCs w:val="24"/>
        </w:rPr>
        <w:t>&lt;*&gt; За исключением мероприятий по жилищному обеспечению, а также по оказанию мер социальной поддержки сотрудникам соответствующих органов, подлежащих включению в состав соответствующих государственных программ.</w:t>
      </w:r>
    </w:p>
    <w:p w14:paraId="0FBB155C" w14:textId="77777777" w:rsidR="00D5004D" w:rsidRPr="00D55258" w:rsidRDefault="00D5004D" w:rsidP="00D5004D">
      <w:pPr>
        <w:spacing w:line="276" w:lineRule="auto"/>
        <w:ind w:firstLine="709"/>
        <w:rPr>
          <w:rFonts w:cs="Times New Roman"/>
        </w:rPr>
      </w:pPr>
    </w:p>
    <w:p w14:paraId="172F2C96" w14:textId="77777777" w:rsidR="00D5004D" w:rsidRDefault="00D5004D"/>
    <w:sectPr w:rsidR="00D5004D" w:rsidSect="00514D59">
      <w:headerReference w:type="first" r:id="rId9"/>
      <w:pgSz w:w="11906" w:h="16838"/>
      <w:pgMar w:top="1134" w:right="1418" w:bottom="113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A810" w14:textId="77777777" w:rsidR="008A7160" w:rsidRDefault="008A7160">
      <w:r>
        <w:separator/>
      </w:r>
    </w:p>
  </w:endnote>
  <w:endnote w:type="continuationSeparator" w:id="0">
    <w:p w14:paraId="77DD641D" w14:textId="77777777" w:rsidR="008A7160" w:rsidRDefault="008A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630AF" w14:textId="77777777" w:rsidR="008A7160" w:rsidRDefault="008A7160">
      <w:r>
        <w:separator/>
      </w:r>
    </w:p>
  </w:footnote>
  <w:footnote w:type="continuationSeparator" w:id="0">
    <w:p w14:paraId="06C36F82" w14:textId="77777777" w:rsidR="008A7160" w:rsidRDefault="008A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97692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8B0B29" w14:textId="77777777" w:rsidR="00222E29" w:rsidRPr="00D61406" w:rsidRDefault="000A2BBF">
        <w:pPr>
          <w:pStyle w:val="a3"/>
          <w:jc w:val="center"/>
          <w:rPr>
            <w:sz w:val="24"/>
            <w:szCs w:val="24"/>
          </w:rPr>
        </w:pPr>
        <w:r w:rsidRPr="00D61406">
          <w:rPr>
            <w:sz w:val="24"/>
            <w:szCs w:val="24"/>
          </w:rPr>
          <w:fldChar w:fldCharType="begin"/>
        </w:r>
        <w:r w:rsidRPr="00D61406">
          <w:rPr>
            <w:sz w:val="24"/>
            <w:szCs w:val="24"/>
          </w:rPr>
          <w:instrText>PAGE   \* MERGEFORMAT</w:instrText>
        </w:r>
        <w:r w:rsidRPr="00D6140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27</w:t>
        </w:r>
        <w:r w:rsidRPr="00D61406">
          <w:rPr>
            <w:noProof/>
            <w:sz w:val="24"/>
            <w:szCs w:val="24"/>
          </w:rPr>
          <w:fldChar w:fldCharType="end"/>
        </w:r>
      </w:p>
    </w:sdtContent>
  </w:sdt>
  <w:p w14:paraId="46380560" w14:textId="77777777" w:rsidR="00222E29" w:rsidRDefault="008A71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C255" w14:textId="77777777" w:rsidR="00222E29" w:rsidRDefault="008A7160">
    <w:pPr>
      <w:pStyle w:val="a3"/>
      <w:jc w:val="center"/>
    </w:pPr>
  </w:p>
  <w:p w14:paraId="35DC0508" w14:textId="77777777" w:rsidR="00222E29" w:rsidRDefault="008A71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E65" w14:textId="77777777" w:rsidR="00222E29" w:rsidRDefault="008A7160">
    <w:pPr>
      <w:pStyle w:val="a3"/>
      <w:jc w:val="center"/>
    </w:pPr>
  </w:p>
  <w:p w14:paraId="35B06F90" w14:textId="77777777" w:rsidR="00222E29" w:rsidRDefault="008A71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21016"/>
    <w:multiLevelType w:val="hybridMultilevel"/>
    <w:tmpl w:val="783A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56D"/>
    <w:multiLevelType w:val="hybridMultilevel"/>
    <w:tmpl w:val="A4500A86"/>
    <w:lvl w:ilvl="0" w:tplc="68BA0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D12754"/>
    <w:multiLevelType w:val="hybridMultilevel"/>
    <w:tmpl w:val="E910CA62"/>
    <w:lvl w:ilvl="0" w:tplc="68BA0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13388"/>
    <w:multiLevelType w:val="hybridMultilevel"/>
    <w:tmpl w:val="4C06EB56"/>
    <w:lvl w:ilvl="0" w:tplc="68BA0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AD4121"/>
    <w:multiLevelType w:val="hybridMultilevel"/>
    <w:tmpl w:val="112E6E9A"/>
    <w:lvl w:ilvl="0" w:tplc="68BA0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4D"/>
    <w:rsid w:val="000A2BBF"/>
    <w:rsid w:val="00594CEB"/>
    <w:rsid w:val="008A7160"/>
    <w:rsid w:val="0096786F"/>
    <w:rsid w:val="00CA3636"/>
    <w:rsid w:val="00D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47F"/>
  <w15:chartTrackingRefBased/>
  <w15:docId w15:val="{5527EC60-46A3-448F-B33C-48332AF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4D"/>
    <w:pPr>
      <w:spacing w:after="0"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004D"/>
    <w:pPr>
      <w:widowControl w:val="0"/>
      <w:autoSpaceDE w:val="0"/>
      <w:autoSpaceDN w:val="0"/>
      <w:adjustRightInd w:val="0"/>
      <w:ind w:firstLine="0"/>
      <w:jc w:val="center"/>
      <w:outlineLvl w:val="0"/>
    </w:pPr>
    <w:rPr>
      <w:rFonts w:cs="Times New Roman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04D"/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50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04D"/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rsid w:val="00D5004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5004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5004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5004D"/>
    <w:rPr>
      <w:rFonts w:ascii="Times New Roman" w:hAnsi="Times New Roman"/>
      <w:sz w:val="20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D5004D"/>
    <w:rPr>
      <w:rFonts w:ascii="Times New Roman" w:hAnsi="Times New Roman"/>
      <w:sz w:val="28"/>
    </w:rPr>
  </w:style>
  <w:style w:type="table" w:styleId="aa">
    <w:name w:val="Table Grid"/>
    <w:basedOn w:val="a1"/>
    <w:uiPriority w:val="39"/>
    <w:rsid w:val="00D5004D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D5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00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5004D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5004D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D5004D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5004D"/>
    <w:rPr>
      <w:rFonts w:ascii="Times New Roman" w:hAnsi="Times New Roman"/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D500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004D"/>
    <w:rPr>
      <w:rFonts w:ascii="Times New Roman" w:hAnsi="Times New Roman"/>
      <w:sz w:val="28"/>
    </w:rPr>
  </w:style>
  <w:style w:type="paragraph" w:styleId="af2">
    <w:name w:val="footnote text"/>
    <w:basedOn w:val="a"/>
    <w:link w:val="af3"/>
    <w:rsid w:val="00D5004D"/>
    <w:pPr>
      <w:spacing w:line="360" w:lineRule="atLeast"/>
      <w:ind w:firstLine="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D50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D5004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 Зенцова</cp:lastModifiedBy>
  <cp:revision>2</cp:revision>
  <dcterms:created xsi:type="dcterms:W3CDTF">2021-01-29T14:33:00Z</dcterms:created>
  <dcterms:modified xsi:type="dcterms:W3CDTF">2021-01-29T14:33:00Z</dcterms:modified>
</cp:coreProperties>
</file>