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D6A2E" w14:textId="77777777" w:rsidR="00A905B8" w:rsidRDefault="00EA44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2AAF4C77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153E7C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AD8F1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14:paraId="4F314A60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FF20E3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14:paraId="469D8067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53C464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_________________ г. № __________</w:t>
      </w:r>
    </w:p>
    <w:p w14:paraId="5FA1E30E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9068CD" w14:textId="77777777" w:rsidR="00A905B8" w:rsidRDefault="00EA44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1F115CB6" w14:textId="77777777" w:rsidR="00A905B8" w:rsidRDefault="00EA44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1E7C98" w14:textId="77777777" w:rsidR="00A905B8" w:rsidRDefault="00EA44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9EC230" w14:textId="6DB3A0B6" w:rsidR="00A905B8" w:rsidRDefault="00EA44D4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51CA3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</w:t>
      </w:r>
      <w:r w:rsidR="00051CA3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9B518E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физическими лицами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а также </w:t>
      </w:r>
      <w:r w:rsidR="009B518E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случаев и сроков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</w:t>
      </w:r>
      <w:r w:rsidR="009B518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указанных биометрических персональных данных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98C85BB" w14:textId="77777777" w:rsidR="00A905B8" w:rsidRDefault="00A90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305B0" w14:textId="4CEB2233" w:rsidR="00A905B8" w:rsidRPr="005A35EC" w:rsidRDefault="00EA44D4" w:rsidP="00177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240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</w:t>
      </w:r>
      <w:r w:rsidR="00177243">
        <w:rPr>
          <w:rFonts w:ascii="Times New Roman" w:eastAsia="Times New Roman" w:hAnsi="Times New Roman" w:cs="Times New Roman"/>
          <w:sz w:val="28"/>
          <w:szCs w:val="28"/>
        </w:rPr>
        <w:t>1.3 статьи 14.1 Федерального закона</w:t>
      </w:r>
      <w:r w:rsidR="00177243" w:rsidRPr="00177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92988674"/>
      <w:r w:rsidR="00177243" w:rsidRPr="00177243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</w:t>
      </w:r>
      <w:r w:rsidR="0017724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7243" w:rsidRPr="00177243">
        <w:rPr>
          <w:rFonts w:ascii="Times New Roman" w:eastAsia="Times New Roman" w:hAnsi="Times New Roman" w:cs="Times New Roman"/>
          <w:sz w:val="28"/>
          <w:szCs w:val="28"/>
        </w:rPr>
        <w:t xml:space="preserve"> 149-ФЗ </w:t>
      </w:r>
      <w:r w:rsidR="001772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7243" w:rsidRPr="00177243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17724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5F5A2F34" w14:textId="1D7C64F6" w:rsidR="00A905B8" w:rsidRDefault="009B51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B0C5A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единая биометрическая система)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случаи и 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указанных биометрических персональных данных</w:t>
      </w:r>
      <w:r w:rsidR="008A3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4CC" w:rsidRPr="005A35EC">
        <w:rPr>
          <w:rFonts w:ascii="Times New Roman" w:eastAsia="Times New Roman" w:hAnsi="Times New Roman" w:cs="Times New Roman"/>
          <w:sz w:val="28"/>
          <w:szCs w:val="28"/>
        </w:rPr>
        <w:t>(далее – Порядок)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4492D" w14:textId="46203A1F" w:rsidR="00047AC6" w:rsidRPr="00047AC6" w:rsidRDefault="000C092F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цифрового развития, связи и массовых коммуникаций Российской Федерации:</w:t>
      </w:r>
    </w:p>
    <w:p w14:paraId="123F4D14" w14:textId="2F4EB4C1" w:rsidR="00047AC6" w:rsidRPr="00047AC6" w:rsidRDefault="000F6562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) в течение 60 дней со дня вступления в силу настоящего </w:t>
      </w:r>
      <w:r w:rsidR="000B0C5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совместно</w:t>
      </w:r>
      <w:r w:rsidR="00577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5E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77348" w:rsidRPr="005A35EC">
        <w:rPr>
          <w:rFonts w:ascii="Times New Roman" w:eastAsia="Times New Roman" w:hAnsi="Times New Roman" w:cs="Times New Roman"/>
          <w:sz w:val="28"/>
          <w:szCs w:val="28"/>
        </w:rPr>
        <w:t>Федеральной службой безопасности Российской Федерации</w:t>
      </w:r>
      <w:r w:rsidR="007F5E98" w:rsidRPr="005A35EC">
        <w:rPr>
          <w:rFonts w:ascii="Times New Roman" w:eastAsia="Times New Roman" w:hAnsi="Times New Roman" w:cs="Times New Roman"/>
          <w:sz w:val="28"/>
          <w:szCs w:val="28"/>
        </w:rPr>
        <w:t>, при участии Центрального банка Российской Федерации и оператора единой биометрической системы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C5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7CA214" w14:textId="528900DC" w:rsidR="00047AC6" w:rsidRPr="00047AC6" w:rsidRDefault="00047AC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программу и методики для оценки технического качества размещаемых </w:t>
      </w:r>
      <w:r w:rsidR="000B0C5A"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своих биометрических персональных данных в единой биометрической системе (размещенных и отклоненных к размещению по причине низкого качества); </w:t>
      </w:r>
    </w:p>
    <w:p w14:paraId="45629A61" w14:textId="786BC1F8" w:rsidR="00047AC6" w:rsidRPr="00047AC6" w:rsidRDefault="00047AC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программу и методики для оценки степени соответствия </w:t>
      </w:r>
      <w:r w:rsidR="00227AC1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биометрических персональных данных </w:t>
      </w:r>
      <w:r w:rsidR="00227AC1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AC1">
        <w:rPr>
          <w:rFonts w:ascii="Times New Roman" w:eastAsia="Times New Roman" w:hAnsi="Times New Roman" w:cs="Times New Roman"/>
          <w:sz w:val="28"/>
          <w:szCs w:val="28"/>
        </w:rPr>
        <w:t>содержащимся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в единой биометрической системе данным, как размещенным </w:t>
      </w:r>
      <w:r w:rsidR="0015357B"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в единой биометрической системе в соответствии с </w:t>
      </w:r>
      <w:r w:rsidR="0015357B">
        <w:rPr>
          <w:rFonts w:ascii="Times New Roman" w:eastAsia="Times New Roman" w:hAnsi="Times New Roman" w:cs="Times New Roman"/>
          <w:sz w:val="28"/>
          <w:szCs w:val="28"/>
        </w:rPr>
        <w:t>прилагаемым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Порядком, так и в порядке размещения и обновления биометрических персональных данных в единой биометрической системе, определенном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 в соответствии с пунктом 1 части 13 статьи 14.1 </w:t>
      </w:r>
      <w:bookmarkStart w:id="2" w:name="_Hlk92995515"/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15357B" w:rsidRPr="0015357B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г. № 149-ФЗ «Об информации, информационных технологиях и о защите информации» </w:t>
      </w:r>
      <w:bookmarkEnd w:id="2"/>
      <w:r w:rsidR="00B12214">
        <w:rPr>
          <w:rFonts w:ascii="Times New Roman" w:eastAsia="Times New Roman" w:hAnsi="Times New Roman" w:cs="Times New Roman"/>
          <w:sz w:val="28"/>
          <w:szCs w:val="28"/>
        </w:rPr>
        <w:br/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EB6CD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 149-ФЗ, 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>порядок размещения биометрических персональных данных в единой биометрической системе при личном присутствии);</w:t>
      </w:r>
    </w:p>
    <w:p w14:paraId="2FEE9C28" w14:textId="1DBC271A" w:rsidR="00047AC6" w:rsidRPr="00047AC6" w:rsidRDefault="005049ED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) в течение 60 дней со дня вступления в силу настоящего </w:t>
      </w:r>
      <w:r w:rsidR="00D2457B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57B"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с Федеральной службой безопасности Российской Федерации, оператором единой биометрической системы </w:t>
      </w:r>
      <w:r w:rsidR="00D2457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программу и методику для оценки алгоритмов проверок на обнаружение атаки на биометрическое предъявление в соответствии с требованиями национального стандарта Российской Федерации ГОСТ Р 58624.3-2019 «Информационные технологии (ИТ). Биометрия. Обнаружение атаки на биометрическое предъявление. Часть 3. Испытания и протоколы испытаний», утвержденного приказом Федерального агентства по техническому регулированию и метрологии от 20 ноября 2019 года № 1197-ст «Об утверждении национального стандарта»</w:t>
      </w:r>
      <w:r w:rsidR="00A26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E4A3F5" w14:textId="448B1C10" w:rsidR="00A26C7F" w:rsidRPr="005A35EC" w:rsidRDefault="00765A75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6C7F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0C6FB8" w:rsidRPr="005A35EC">
        <w:rPr>
          <w:rFonts w:ascii="Times New Roman" w:eastAsia="Times New Roman" w:hAnsi="Times New Roman" w:cs="Times New Roman"/>
          <w:sz w:val="28"/>
          <w:szCs w:val="28"/>
        </w:rPr>
        <w:t>:</w:t>
      </w:r>
      <w:r w:rsidR="00A26C7F" w:rsidRPr="005A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85A4D7" w14:textId="180B37C6" w:rsidR="00047AC6" w:rsidRPr="00B12214" w:rsidRDefault="00047AC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оценки технического качества размещаемых </w:t>
      </w:r>
      <w:bookmarkStart w:id="3" w:name="_Hlk93066705"/>
      <w:r w:rsidR="00C16096" w:rsidRPr="00B12214"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Pr="00B12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Pr="00B12214">
        <w:rPr>
          <w:rFonts w:ascii="Times New Roman" w:eastAsia="Times New Roman" w:hAnsi="Times New Roman" w:cs="Times New Roman"/>
          <w:sz w:val="28"/>
          <w:szCs w:val="28"/>
        </w:rPr>
        <w:t>своих биометрических персональных данных в единой биометрической системе (размещенных и отклоненных к размещению по причине низкого качества);</w:t>
      </w:r>
    </w:p>
    <w:p w14:paraId="4711C3EA" w14:textId="74C1FC6D" w:rsidR="00047AC6" w:rsidRPr="00047AC6" w:rsidRDefault="00047AC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214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соответствия предъявляемых биометрических персональных данных хранящимся в единой биометрической системе данным, как размещенным </w:t>
      </w:r>
      <w:r w:rsidR="00C16096" w:rsidRPr="00B12214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Pr="00B12214">
        <w:rPr>
          <w:rFonts w:ascii="Times New Roman" w:eastAsia="Times New Roman" w:hAnsi="Times New Roman" w:cs="Times New Roman"/>
          <w:sz w:val="28"/>
          <w:szCs w:val="28"/>
        </w:rPr>
        <w:t>в единой биометрической системе в соответствии с настоящим Порядком, так</w:t>
      </w:r>
      <w:r w:rsidRPr="00047AC6">
        <w:rPr>
          <w:rFonts w:ascii="Times New Roman" w:eastAsia="Times New Roman" w:hAnsi="Times New Roman" w:cs="Times New Roman"/>
          <w:sz w:val="28"/>
          <w:szCs w:val="28"/>
        </w:rPr>
        <w:t xml:space="preserve"> и в порядке размещения биометрических персональных данных в единой биометрической системе при личном присутствии;</w:t>
      </w:r>
    </w:p>
    <w:p w14:paraId="0F95D2DC" w14:textId="77777777" w:rsidR="00047AC6" w:rsidRPr="00047AC6" w:rsidRDefault="00047AC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C6">
        <w:rPr>
          <w:rFonts w:ascii="Times New Roman" w:eastAsia="Times New Roman" w:hAnsi="Times New Roman" w:cs="Times New Roman"/>
          <w:sz w:val="28"/>
          <w:szCs w:val="28"/>
        </w:rPr>
        <w:t>анализ по программе и методике для оценки алгоритмов проверок на обнаружение атак на биометрическое предъявление.</w:t>
      </w:r>
    </w:p>
    <w:p w14:paraId="48DDDA6F" w14:textId="33B01682" w:rsidR="00047AC6" w:rsidRPr="00047AC6" w:rsidRDefault="0079089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) по истечении 180 дней со дня вступления в силу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применения прошедших в установленном порядке процедуру оценки соответствия </w:t>
      </w:r>
      <w:bookmarkStart w:id="4" w:name="_Hlk92995553"/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шифровальных (криптографических) средств защиты информации </w:t>
      </w:r>
      <w:r w:rsidR="00047AC6" w:rsidRPr="00EC6A5C">
        <w:rPr>
          <w:rFonts w:ascii="Times New Roman" w:eastAsia="Times New Roman" w:hAnsi="Times New Roman" w:cs="Times New Roman"/>
          <w:sz w:val="28"/>
          <w:szCs w:val="28"/>
        </w:rPr>
        <w:t>(далее – СКЗИ)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единой системы идентификации и аутентификации и единой биометрической системы. </w:t>
      </w:r>
    </w:p>
    <w:p w14:paraId="0211AADF" w14:textId="67A5FA12" w:rsidR="00047AC6" w:rsidRPr="00047AC6" w:rsidRDefault="00790896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Рекомендовать о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ператор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единой биометрической системы</w:t>
      </w:r>
      <w:r w:rsidR="00EC6A5C" w:rsidRPr="00EC6A5C">
        <w:t xml:space="preserve"> </w:t>
      </w:r>
      <w:r w:rsidR="00EC6A5C" w:rsidRPr="00EC6A5C">
        <w:rPr>
          <w:rFonts w:ascii="Times New Roman" w:eastAsia="Times New Roman" w:hAnsi="Times New Roman" w:cs="Times New Roman"/>
          <w:sz w:val="28"/>
          <w:szCs w:val="28"/>
        </w:rPr>
        <w:t>в течение 180 дней со дня вступления в силу настоящего</w:t>
      </w:r>
      <w:r w:rsidR="00EC6A5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33369B" w14:textId="1363E864" w:rsidR="00047AC6" w:rsidRPr="00047AC6" w:rsidRDefault="00EC6A5C" w:rsidP="00EB6C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bookmarkStart w:id="5" w:name="_Hlk92995471"/>
      <w:r w:rsidRPr="00EC6A5C">
        <w:rPr>
          <w:rFonts w:ascii="Times New Roman" w:eastAsia="Times New Roman" w:hAnsi="Times New Roman" w:cs="Times New Roman"/>
          <w:sz w:val="28"/>
          <w:szCs w:val="28"/>
        </w:rPr>
        <w:t xml:space="preserve">российского программного обеспечения, предназначенного для обработки биометрических персональных данных, входящего в состав единой биометрической системы, функционирующего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СКЗИ</w:t>
      </w:r>
      <w:r w:rsidRPr="00EC6A5C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Pr="00E92545">
        <w:rPr>
          <w:rFonts w:ascii="Times New Roman" w:eastAsia="Times New Roman" w:hAnsi="Times New Roman" w:cs="Times New Roman"/>
          <w:sz w:val="28"/>
          <w:szCs w:val="28"/>
        </w:rPr>
        <w:t>части 19.1</w:t>
      </w:r>
      <w:r w:rsidRPr="00EC6A5C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CDE">
        <w:rPr>
          <w:rFonts w:ascii="Times New Roman" w:eastAsia="Times New Roman" w:hAnsi="Times New Roman" w:cs="Times New Roman"/>
          <w:sz w:val="28"/>
          <w:szCs w:val="28"/>
        </w:rPr>
        <w:t xml:space="preserve">14.1 Федерального закона № 149-ФЗ (далее –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мобильно</w:t>
      </w:r>
      <w:r w:rsidR="00EB6C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EB6CDE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5"/>
    </w:p>
    <w:p w14:paraId="53C2DE48" w14:textId="54DA65F9" w:rsidR="00047AC6" w:rsidRPr="00047AC6" w:rsidRDefault="00EC6A5C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организовать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работу по оценке влияния мобильного приложения, совместно с которыми предполагается штатное функционирование СКЗИ, на выполнение предъявленных к СКЗИ требований, в соответствии с</w:t>
      </w:r>
      <w:r w:rsidR="00051D24" w:rsidRPr="00051D24">
        <w:t xml:space="preserve"> </w:t>
      </w:r>
      <w:r w:rsidR="00051D2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1D24" w:rsidRPr="00051D24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051D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1D24" w:rsidRPr="00051D24">
        <w:rPr>
          <w:rFonts w:ascii="Times New Roman" w:eastAsia="Times New Roman" w:hAnsi="Times New Roman" w:cs="Times New Roman"/>
          <w:sz w:val="28"/>
          <w:szCs w:val="28"/>
        </w:rPr>
        <w:t xml:space="preserve"> 35 Положения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</w:t>
      </w:r>
      <w:r w:rsidR="00B12214" w:rsidRPr="00B12214">
        <w:rPr>
          <w:rFonts w:ascii="Times New Roman" w:eastAsia="Times New Roman" w:hAnsi="Times New Roman" w:cs="Times New Roman"/>
          <w:sz w:val="28"/>
          <w:szCs w:val="28"/>
        </w:rPr>
        <w:t>Федеральной служб</w:t>
      </w:r>
      <w:r w:rsidR="00B1221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12214" w:rsidRPr="00B12214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Российской Федерации </w:t>
      </w:r>
      <w:r w:rsidR="00051D24" w:rsidRPr="00051D24">
        <w:rPr>
          <w:rFonts w:ascii="Times New Roman" w:eastAsia="Times New Roman" w:hAnsi="Times New Roman" w:cs="Times New Roman"/>
          <w:sz w:val="28"/>
          <w:szCs w:val="28"/>
        </w:rPr>
        <w:t>от 9 февраля 2005 г. № 66 (зарегистрирован Мин</w:t>
      </w:r>
      <w:r w:rsidR="00B12214">
        <w:rPr>
          <w:rFonts w:ascii="Times New Roman" w:eastAsia="Times New Roman" w:hAnsi="Times New Roman" w:cs="Times New Roman"/>
          <w:sz w:val="28"/>
          <w:szCs w:val="28"/>
        </w:rPr>
        <w:t xml:space="preserve">истерством юстиции Российской Федерации </w:t>
      </w:r>
      <w:r w:rsidR="00051D24" w:rsidRPr="00051D24">
        <w:rPr>
          <w:rFonts w:ascii="Times New Roman" w:eastAsia="Times New Roman" w:hAnsi="Times New Roman" w:cs="Times New Roman"/>
          <w:sz w:val="28"/>
          <w:szCs w:val="28"/>
        </w:rPr>
        <w:t>3 марта 2005 г., регистрационный № 6382)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D6414D" w14:textId="354DFD63" w:rsidR="00047AC6" w:rsidRPr="00047AC6" w:rsidRDefault="00CC474A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утвердить по согласованию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с Министерством цифрового развития, связи и массовых коммуникаций Российской Федерации, </w:t>
      </w:r>
      <w:bookmarkStart w:id="6" w:name="_Hlk93069981"/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службой безопасности Российской Федерации </w:t>
      </w:r>
      <w:bookmarkEnd w:id="6"/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системный проект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своих биометрических персональных данных в единой биометрической системе, а также использования указанных биометрических персональных данных, в случаях,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прилагаемым Порядком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941C50" w14:textId="24D54ECF" w:rsidR="00047AC6" w:rsidRPr="00047AC6" w:rsidRDefault="002C7260" w:rsidP="00047A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мобильного приложения к единой системе идентификации и аутентификации и единой биометрической системе с применением прошедших в установленном порядке процедуру оценки соответствия СКЗИ, при наличии положительного заключения экспертизы </w:t>
      </w:r>
      <w:r w:rsidR="00B12214" w:rsidRPr="00B12214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службой безопасности Российской Федерации </w:t>
      </w:r>
      <w:r w:rsidR="00047AC6" w:rsidRPr="00047AC6">
        <w:rPr>
          <w:rFonts w:ascii="Times New Roman" w:eastAsia="Times New Roman" w:hAnsi="Times New Roman" w:cs="Times New Roman"/>
          <w:sz w:val="28"/>
          <w:szCs w:val="28"/>
        </w:rPr>
        <w:t>результатов оценки влияния мобильного приложения, совместно с которым предполагается штатное функционирование указанных СКЗИ, на выполнение предъявленных к СКЗИ требований.</w:t>
      </w:r>
    </w:p>
    <w:p w14:paraId="21D1BAE1" w14:textId="7E1788C4" w:rsidR="00A905B8" w:rsidRDefault="00B12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44D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14223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EA44D4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 осуществляется в пределах установленной предельной штатной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6CACFD03" w14:textId="153BC61E" w:rsidR="00B07B11" w:rsidRDefault="00B12214" w:rsidP="000B6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4CC" w:rsidRPr="000F3825">
        <w:rPr>
          <w:rFonts w:ascii="Times New Roman" w:hAnsi="Times New Roman" w:cs="Times New Roman"/>
          <w:sz w:val="28"/>
          <w:szCs w:val="28"/>
        </w:rPr>
        <w:t>.</w:t>
      </w:r>
      <w:r w:rsidR="00B07B1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0B66ED" w:rsidRPr="000B66ED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14:paraId="3233008F" w14:textId="77777777" w:rsidR="0031736B" w:rsidRPr="0031736B" w:rsidRDefault="00B07B11" w:rsidP="003173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736B" w:rsidRPr="0031736B">
        <w:rPr>
          <w:rFonts w:ascii="Times New Roman" w:hAnsi="Times New Roman" w:cs="Times New Roman"/>
          <w:sz w:val="28"/>
          <w:szCs w:val="28"/>
        </w:rPr>
        <w:t>Порядок вступает в силу по истечении 180 дней со дня вступления в силу настоящего постановления.</w:t>
      </w:r>
    </w:p>
    <w:p w14:paraId="2A0BEFE2" w14:textId="69A92B3D" w:rsidR="009861CC" w:rsidRDefault="009861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B0D2D" w14:textId="77777777" w:rsidR="00A905B8" w:rsidRDefault="00A905B8">
      <w:pPr>
        <w:ind w:firstLine="700"/>
        <w:jc w:val="both"/>
      </w:pPr>
    </w:p>
    <w:p w14:paraId="0B353D1C" w14:textId="77777777" w:rsidR="00A905B8" w:rsidRDefault="00EA4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612C6" w14:textId="77777777" w:rsidR="00A905B8" w:rsidRDefault="00EA44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BAE0DE" w14:textId="77777777" w:rsidR="00A905B8" w:rsidRDefault="00EA44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515B32" w14:textId="77777777" w:rsidR="00A905B8" w:rsidRDefault="00EA44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08247000" w14:textId="77777777" w:rsidR="00A905B8" w:rsidRDefault="00EA44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14:paraId="78E95396" w14:textId="77777777" w:rsidR="00A905B8" w:rsidRDefault="00EA44D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М.МИШУСТИН</w:t>
      </w:r>
    </w:p>
    <w:p w14:paraId="2A38AC69" w14:textId="77777777" w:rsidR="00A905B8" w:rsidRDefault="00A905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3B08FE" w14:textId="77777777" w:rsidR="00A905B8" w:rsidRDefault="00EA44D4">
      <w:pPr>
        <w:rPr>
          <w:sz w:val="28"/>
          <w:szCs w:val="28"/>
        </w:rPr>
      </w:pPr>
      <w:r>
        <w:br w:type="page"/>
      </w:r>
    </w:p>
    <w:p w14:paraId="02D4D1BE" w14:textId="3E87078C" w:rsidR="00A905B8" w:rsidRDefault="00EA44D4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97F14DB" w14:textId="77777777" w:rsidR="00A905B8" w:rsidRDefault="00EA44D4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5B4FDD31" w14:textId="77777777" w:rsidR="00A905B8" w:rsidRDefault="00EA44D4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21E58428" w14:textId="77777777" w:rsidR="00A905B8" w:rsidRDefault="00EA44D4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D0BC6D2" w14:textId="77777777" w:rsidR="00A905B8" w:rsidRDefault="00EA44D4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г. № _____</w:t>
      </w:r>
    </w:p>
    <w:p w14:paraId="47D773C1" w14:textId="77777777" w:rsidR="00A905B8" w:rsidRDefault="00A90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08A8E" w14:textId="77777777" w:rsidR="00A905B8" w:rsidRDefault="00A905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504273" w14:textId="5B917485" w:rsidR="00A905B8" w:rsidRDefault="005142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7" w:name="_Hlk92984937"/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физическими лицами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7"/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а также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случаи и сроки 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>использовани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указанных биометрических персональных данных </w:t>
      </w:r>
      <w:r w:rsidR="00EA44D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2F121FF4" w14:textId="77777777" w:rsidR="00A905B8" w:rsidRDefault="00A905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6095F3" w14:textId="77777777" w:rsidR="00A905B8" w:rsidRDefault="00EA44D4">
      <w:pPr>
        <w:ind w:left="200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56581F7" w14:textId="77777777" w:rsidR="00A905B8" w:rsidRDefault="00EA44D4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37AFC7" w14:textId="0AC3DAC3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1CC" w:rsidRPr="009861CC"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– единая биометрическая система), а также случаи 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указанных биометрических персональных данных (далее – </w:t>
      </w:r>
      <w:r w:rsidR="00514223">
        <w:rPr>
          <w:rFonts w:ascii="Times New Roman" w:eastAsia="Times New Roman" w:hAnsi="Times New Roman" w:cs="Times New Roman"/>
          <w:sz w:val="28"/>
          <w:szCs w:val="28"/>
        </w:rPr>
        <w:t>Порядок)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3F6B1F" w14:textId="0171C941" w:rsidR="00A905B8" w:rsidRDefault="00F25A08" w:rsidP="00EF5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1387">
        <w:rPr>
          <w:rFonts w:ascii="Times New Roman" w:eastAsia="Times New Roman" w:hAnsi="Times New Roman" w:cs="Times New Roman"/>
          <w:sz w:val="28"/>
          <w:szCs w:val="28"/>
        </w:rPr>
        <w:t>соответствии с настоящим</w:t>
      </w:r>
      <w:r w:rsidR="00F5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387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 xml:space="preserve">российского программного обеспечения, предназначенного для обработки биометрических персональных данных, входящего в состав единой биометрической системы, функционирующего с применением шифровальных (криптографических) средств защиты информации (далее – СКЗИ), указанных в </w:t>
      </w:r>
      <w:r w:rsidRPr="0044640E">
        <w:rPr>
          <w:rFonts w:ascii="Times New Roman" w:eastAsia="Times New Roman" w:hAnsi="Times New Roman" w:cs="Times New Roman"/>
          <w:sz w:val="28"/>
          <w:szCs w:val="28"/>
        </w:rPr>
        <w:t>части 19.1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 xml:space="preserve"> статьи 14.1 Федерального закона от 27 июля 2006 г. № 149-ФЗ «Об информации, информационных технологиях и о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защите информации» (далее – </w:t>
      </w:r>
      <w:r w:rsidR="00BB36A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 149-ФЗ,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>мобильное 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оператором единой биометрической системы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 xml:space="preserve">проверки на отсутствие на 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>пользовательско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>(оконечно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>), имеюще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5216" w:rsidRPr="00EF5216">
        <w:rPr>
          <w:rFonts w:ascii="Times New Roman" w:eastAsia="Times New Roman" w:hAnsi="Times New Roman" w:cs="Times New Roman"/>
          <w:sz w:val="28"/>
          <w:szCs w:val="28"/>
        </w:rPr>
        <w:t xml:space="preserve"> в своем составе идентификационный модуль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 xml:space="preserve"> (далее – мобильное 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о)</w:t>
      </w:r>
      <w:r w:rsidRPr="00F25A08">
        <w:rPr>
          <w:rFonts w:ascii="Times New Roman" w:eastAsia="Times New Roman" w:hAnsi="Times New Roman" w:cs="Times New Roman"/>
          <w:sz w:val="28"/>
          <w:szCs w:val="28"/>
        </w:rPr>
        <w:t xml:space="preserve"> вредоносного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 Физические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обеспечивают сохранность и неразглашение сведений, связанных с применением мобильного приложения, в том числе сведений, используемых ими для доступа к мобильному устройству и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F52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мобильному приложению и их сервисам (логины, пароли, коды), а также самостоятельно отвечают за все действия, производимые с использованием мобильного приложения и сведений, используемых ими для доступа к мобильному приложению (логины, пароли, коды). </w:t>
      </w:r>
    </w:p>
    <w:p w14:paraId="3CFD39D6" w14:textId="77777777" w:rsidR="00A905B8" w:rsidRDefault="00A905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A09BB6" w14:textId="04AC4125" w:rsidR="00A905B8" w:rsidRDefault="00EA44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размещения </w:t>
      </w:r>
      <w:r w:rsidR="00E64B1B">
        <w:rPr>
          <w:rFonts w:ascii="Times New Roman" w:eastAsia="Times New Roman" w:hAnsi="Times New Roman" w:cs="Times New Roman"/>
          <w:b/>
          <w:sz w:val="28"/>
          <w:szCs w:val="28"/>
        </w:rPr>
        <w:t>физическими лицами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своих биометрических персональных данных в единой биометрической системе </w:t>
      </w:r>
    </w:p>
    <w:p w14:paraId="01826E36" w14:textId="45022F7C" w:rsidR="00A905B8" w:rsidRDefault="00E64B1B" w:rsidP="00E64B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биометрических персональных данных в единой биометрической системе осуществляется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учетной записи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E64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B1B">
        <w:rPr>
          <w:rFonts w:ascii="Times New Roman" w:eastAsia="Times New Roman" w:hAnsi="Times New Roman" w:cs="Times New Roman"/>
          <w:sz w:val="28"/>
          <w:szCs w:val="28"/>
        </w:rPr>
        <w:t>и при условии, что личность указанного в такой записи лица ранее подтверждена при личной явке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CABFF9" w14:textId="1BC9CED5" w:rsidR="00A905B8" w:rsidRDefault="00E64B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После проверки оператором единой биометрической системы соблюдения условия, установленного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4356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инициирует процесс размещения биометрических персональных данных в единой биометрической системе с применением мобильного приложения.</w:t>
      </w:r>
    </w:p>
    <w:p w14:paraId="14336956" w14:textId="1BB8B7B7" w:rsidR="00A905B8" w:rsidRDefault="00E64B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4356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, а также согласно Составу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степени их соответствия предоставленным биометрическим персональным данным физического лица, включая вид биометрических персональных данных, утвержденному постановлением Правительства Российской Федерации от 30 июня 2018 г. № 772 (Собрание законодательства Российской Федерации, 2018, № 28, ст. 4234; 2019, № 38, ст. 5310), в единой биометрической системе размещаются следующие сведения:</w:t>
      </w:r>
    </w:p>
    <w:p w14:paraId="135CB7DC" w14:textId="186C9EB5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биометрические персональные данные физического лица следующих видов:</w:t>
      </w:r>
    </w:p>
    <w:p w14:paraId="67061C30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изображения лица человека;</w:t>
      </w:r>
    </w:p>
    <w:p w14:paraId="70744258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голоса человека;</w:t>
      </w:r>
    </w:p>
    <w:p w14:paraId="37222560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идентификатор сведений о физическом лице в регистре физических лиц единой системы идентификации и аутентификации, биометрические персональные данные которого размещаются в единой биометрической системе, - идентификатор учетной записи в единой системе идентификации и аутентификации;</w:t>
      </w:r>
    </w:p>
    <w:p w14:paraId="0BC48215" w14:textId="77777777" w:rsidR="004356D0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контактные данные физического лица (номер абонентского устройства подвижной радиотелефонной связи, адрес электронной почты (при наличии)</w:t>
      </w:r>
      <w:r w:rsidR="004356D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00B402" w14:textId="79FFBEAF" w:rsidR="00A905B8" w:rsidRDefault="004356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4356D0">
        <w:rPr>
          <w:rFonts w:ascii="Times New Roman" w:eastAsia="Times New Roman" w:hAnsi="Times New Roman" w:cs="Times New Roman"/>
          <w:sz w:val="28"/>
          <w:szCs w:val="28"/>
        </w:rPr>
        <w:t>дата рождения и сведения о гражданстве физического лица, биометрические персональные данные которого размещаются в единой биометрической системе.</w:t>
      </w:r>
    </w:p>
    <w:p w14:paraId="1A068C4B" w14:textId="210CC6C6" w:rsidR="00A905B8" w:rsidRDefault="00BB36A7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биометрических персональных данных в единой биометрической системе осуществляется при наличии согласия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его биометрических персональных данных.</w:t>
      </w:r>
    </w:p>
    <w:p w14:paraId="0840CB60" w14:textId="42ACBCF5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и биометрических персональных данных, указанных, в пункте </w:t>
      </w:r>
      <w:r w:rsidR="00BB36A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4356D0">
        <w:rPr>
          <w:rFonts w:ascii="Times New Roman" w:eastAsia="Times New Roman" w:hAnsi="Times New Roman" w:cs="Times New Roman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6A7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простой электронной подписью,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Проверка такой электронной подписи при хранении указанных согласий осуществляется в соответствии с постановлением Правительства Российской Федерации, принимаемым в соответствии с частями 5 и 23 статьи 14.1 Федерального закона 149-ФЗ. </w:t>
      </w:r>
    </w:p>
    <w:p w14:paraId="38C6E935" w14:textId="1F4395D9" w:rsidR="00A905B8" w:rsidRDefault="00BB36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Размещение в единой биометрической системе сведений, указанных в подпункте «а»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4356D0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путем сбора с применением мобильного приложения параметров биометрических персональных данных с последующим созданием биометрических образцов данных изображения лица и биометрических образцов данных голоса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ED6D19" w14:textId="6185E41A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Собранные </w:t>
      </w:r>
      <w:r w:rsidR="00BB36A7">
        <w:rPr>
          <w:rFonts w:ascii="Times New Roman" w:eastAsia="Times New Roman" w:hAnsi="Times New Roman" w:cs="Times New Roman"/>
          <w:sz w:val="28"/>
          <w:szCs w:val="28"/>
        </w:rPr>
        <w:t>физическим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биометрические образцы, указанные в абзаце первом настоящего пункта, содержащие, в том числе, метку даты и времени, посредством мобильного приложения в автоматизированном режиме передаются  в единую биометрическую систему, где осуществляется их проверка на соответствие требованиям, установленным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пунктом 1 части 13 статьи 14.1 Федерального закона № 149-ФЗ (далее соответственно – требования к образцам, контроль качества).</w:t>
      </w:r>
    </w:p>
    <w:p w14:paraId="4C7F1F90" w14:textId="688C9CA6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процессе прохождения контроля качества установлено несоответствие биометрических образцов требованиям к образцам размещение биометрических персональных данных в единой биометрической системе не осуществляется, о чем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уведомление на адрес электронной почты, содержащийся в единой системе идентификации и аутентификации, и (или) в личный кабинет федеральной государственной информационной системы «Единый портал государственных и муниципальных услуг (функций)» (далее – личный кабинет ЕПГУ), и (или) на мобильное устройство посредством специализированного программного обеспечения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-уведомление). </w:t>
      </w:r>
    </w:p>
    <w:p w14:paraId="43EABC17" w14:textId="75627906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процессе прохождения контроля качества установлено соответствие биометрических образцов требованиям к образцам осуществляется размещение биометрических персональных данных в единой биометрической системе с указанием способа сбора указанных биометрических персональных данных, размещенных в соответствии с настоящим Порядком, о чем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уведомление на адрес электронной почты, содержащийся в единой системе идентификации и аутентификации, и (или) в личный кабинет ЕПГУ,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-уведомление.</w:t>
      </w:r>
    </w:p>
    <w:p w14:paraId="1F3EA3F6" w14:textId="3EC36AAC" w:rsidR="00A905B8" w:rsidRDefault="00746D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4D4">
        <w:t xml:space="preserve">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данных, содержащихся в единой системе идентификации и аутентификации, и биометрических персональных данных для проведения его идентификации и (или) аутентификации в соответствии с настоящим Порядком может быть подписано его простой электронной подписью,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Проверка такой электронной подписи при хранении указанных согласий осуществляется в соответствии с постановлением Правительства Российской Федерации, принимаемым в соответствии с частями 5 и 23 статьи 14.1 Федерального закона № 149-ФЗ.</w:t>
      </w:r>
    </w:p>
    <w:p w14:paraId="4124D388" w14:textId="69E02E16" w:rsidR="00A905B8" w:rsidRDefault="00746D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 В процессе размещения в соответствии с настоящим Порядком в единой биометрической системе биометрических персональных данных, единой биометрической системой</w:t>
      </w:r>
      <w:r w:rsidR="00EA44D4">
        <w:t xml:space="preserve">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автоматизированном режиме с использованием соответствующего программного обеспечения, обеспечивающего обнаружение атак на биометрическое предъявление методом пассивного обнаружения витальности в соответствии с требованиями национального стандарта Российской Федерации ГОСТ Р 58624.1-2019 «Информационные технологии (ИТ). Биометрия. Обнаружение атаки на биометрическое предъявление. Часть 1. Структура», утвержденного приказом Федерального агентства по техническому регулированию и метрологии от 31 октября 2019 года № 850-ст «Об утверждении национального стандарта», осуществляется проверка на обнаружение атаки на биометрическое предъявление. </w:t>
      </w:r>
    </w:p>
    <w:p w14:paraId="3CD3E6F7" w14:textId="270F3B9B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программного обеспечения для обнаружения атаки на биометрическое предъявление осуществляется в соответствии с программой и методикой для оценки алгоритмов проверок на обнаружение атаки на биометрическое предъявление, указанных в подпункте «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0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DE" w:rsidRPr="00F3625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«__» ______ г. </w:t>
      </w:r>
      <w:r w:rsidR="00C03FE3">
        <w:rPr>
          <w:rFonts w:ascii="Times New Roman" w:eastAsia="Times New Roman" w:hAnsi="Times New Roman" w:cs="Times New Roman"/>
          <w:sz w:val="28"/>
          <w:szCs w:val="28"/>
        </w:rPr>
        <w:br/>
      </w:r>
      <w:r w:rsidR="001D0BDE" w:rsidRPr="00F36253">
        <w:rPr>
          <w:rFonts w:ascii="Times New Roman" w:eastAsia="Times New Roman" w:hAnsi="Times New Roman" w:cs="Times New Roman"/>
          <w:sz w:val="28"/>
          <w:szCs w:val="28"/>
        </w:rPr>
        <w:t>№ _____ «</w:t>
      </w:r>
      <w:r w:rsidR="00DC72D7" w:rsidRPr="00F362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размещения физическими лицами своих биометрических персональных данных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</w:t>
      </w:r>
      <w:r w:rsidR="00DC72D7" w:rsidRPr="00F36253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 физического лица, а также случаев и сроков использования указанных биометрических персональных данных</w:t>
      </w:r>
      <w:r w:rsidR="001D0BDE" w:rsidRPr="00F362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6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0746A" w14:textId="50DEE128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у оператора единой биометрической системы сомнения относительно соответствия размещаемых сведений, указанных в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«а» и «б» пункта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392157">
        <w:rPr>
          <w:rFonts w:ascii="Times New Roman" w:eastAsia="Times New Roman" w:hAnsi="Times New Roman" w:cs="Times New Roman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DA5">
        <w:rPr>
          <w:rFonts w:ascii="Times New Roman" w:eastAsia="Times New Roman" w:hAnsi="Times New Roman" w:cs="Times New Roman"/>
          <w:sz w:val="28"/>
          <w:szCs w:val="28"/>
        </w:rPr>
        <w:t>физическому 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размещающему биометрические персональные данные в единой биометрической системе, размещение указанных в пункте </w:t>
      </w:r>
      <w:r w:rsidR="001A798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392157">
        <w:rPr>
          <w:rFonts w:ascii="Times New Roman" w:eastAsia="Times New Roman" w:hAnsi="Times New Roman" w:cs="Times New Roman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в единой биометрической системе не осуществляется, о чем </w:t>
      </w:r>
      <w:r w:rsidR="001A7988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 уведомление на адрес электронной почты, содержащийся в единой системе идентификации и аутентификации, и (или) в личный кабинет ЕПГУ,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-уведомление.</w:t>
      </w:r>
    </w:p>
    <w:p w14:paraId="318EC274" w14:textId="6C11B9BC" w:rsidR="00A905B8" w:rsidRDefault="001A79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. Размещение в единой биометрической системе сведений, указанных в подпунктах «б»</w:t>
      </w:r>
      <w:r w:rsidR="003921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215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настоящего По</w:t>
      </w:r>
      <w:r w:rsidR="00392157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путем их автоматического предоставления из единой системы идентификации и аутентификации после получения согласия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 на их передачу с использованием единой системы идентификации и аутентификации оператору указанной системы в соответствии с 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 постановлением Правительства Российской Федерации от 10 июля 2013 г. № 584 (Собрание законодательства Российской Федерации, 2013, № 30, ст. 4108; № 45, ст. 5807; 2015, № 47, ст. 6599; 2018, № 28, ст. 4234). </w:t>
      </w:r>
    </w:p>
    <w:p w14:paraId="4CC69B9B" w14:textId="348B9899" w:rsidR="00A905B8" w:rsidRDefault="00174571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Подтверждение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лица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, размещающего биометрические персональные данные в единой биометрической системе, </w:t>
      </w:r>
      <w:r w:rsidR="00390153" w:rsidRPr="001D6B1B">
        <w:rPr>
          <w:rFonts w:ascii="Times New Roman" w:eastAsia="Times New Roman" w:hAnsi="Times New Roman" w:cs="Times New Roman"/>
          <w:sz w:val="28"/>
          <w:szCs w:val="28"/>
        </w:rPr>
        <w:t>а также проверк</w:t>
      </w:r>
      <w:r w:rsidR="00F57FF3" w:rsidRPr="001D6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153" w:rsidRPr="001D6B1B">
        <w:rPr>
          <w:rFonts w:ascii="Times New Roman" w:eastAsia="Times New Roman" w:hAnsi="Times New Roman" w:cs="Times New Roman"/>
          <w:sz w:val="28"/>
          <w:szCs w:val="28"/>
        </w:rPr>
        <w:t xml:space="preserve"> размещаемых в единой биометрической системе биометрических персональных данных, осуществляются</w:t>
      </w:r>
      <w:r w:rsidR="0039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оператором единой биометрической системы с использованием </w:t>
      </w:r>
      <w:r w:rsidR="00E36080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действительного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</w:t>
      </w:r>
      <w:r w:rsidR="00051CA3">
        <w:rPr>
          <w:rFonts w:ascii="Times New Roman" w:eastAsia="Times New Roman" w:hAnsi="Times New Roman" w:cs="Times New Roman"/>
          <w:sz w:val="28"/>
          <w:szCs w:val="28"/>
        </w:rPr>
        <w:t xml:space="preserve"> паспорта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, включая биометрические персональные данные.</w:t>
      </w:r>
      <w:r w:rsidR="00EA44D4">
        <w:t xml:space="preserve"> </w:t>
      </w:r>
    </w:p>
    <w:p w14:paraId="2B4253DE" w14:textId="0542617D" w:rsidR="00A02DCC" w:rsidRDefault="00A02DCC" w:rsidP="00A02D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Pr="00A02DCC">
        <w:rPr>
          <w:rFonts w:ascii="Times New Roman" w:eastAsia="Times New Roman" w:hAnsi="Times New Roman" w:cs="Times New Roman"/>
          <w:sz w:val="28"/>
          <w:szCs w:val="28"/>
        </w:rPr>
        <w:t>Реализация Порядка осуществляется на основании перечня угроз безопасности, определенных в соответствии с пунктом 4 части 13 и частью 14 статьи 14.1 Федерального закона № 149-ФЗ.</w:t>
      </w:r>
    </w:p>
    <w:p w14:paraId="5EA2A597" w14:textId="20B78B80" w:rsidR="0044640E" w:rsidRDefault="0044640E" w:rsidP="00A02D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F6878" w14:textId="19079B90" w:rsidR="0044640E" w:rsidRDefault="0044640E" w:rsidP="00A02D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7A03A" w14:textId="77777777" w:rsidR="0044640E" w:rsidRPr="00A02DCC" w:rsidRDefault="0044640E" w:rsidP="00A02DC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C5D60" w14:textId="77777777" w:rsidR="00A905B8" w:rsidRDefault="00A905B8" w:rsidP="00E92545">
      <w:pPr>
        <w:pStyle w:val="ConsPlusNormal"/>
        <w:tabs>
          <w:tab w:val="left" w:pos="70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7246F" w14:textId="1CA70B27" w:rsidR="00A905B8" w:rsidRDefault="00EA44D4">
      <w:pPr>
        <w:pStyle w:val="ConsPlusNormal"/>
        <w:tabs>
          <w:tab w:val="left" w:pos="706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Случаи </w:t>
      </w:r>
      <w:r w:rsidR="00392157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биометрических персональных данных, размещенных в единой биометрической системе </w:t>
      </w:r>
      <w:r w:rsidR="00E36080">
        <w:rPr>
          <w:rFonts w:ascii="Times New Roman" w:hAnsi="Times New Roman" w:cs="Times New Roman"/>
          <w:b/>
          <w:sz w:val="28"/>
          <w:szCs w:val="28"/>
        </w:rPr>
        <w:t>физическими лицами</w:t>
      </w:r>
    </w:p>
    <w:p w14:paraId="4D2D9A34" w14:textId="77777777" w:rsidR="00A905B8" w:rsidRDefault="00A905B8">
      <w:pPr>
        <w:pStyle w:val="ConsPlusNormal"/>
        <w:tabs>
          <w:tab w:val="left" w:pos="70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19B99" w14:textId="6A437DB2" w:rsidR="00A905B8" w:rsidRDefault="000222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биометрических персональных данных, размещенных в </w:t>
      </w:r>
      <w:r w:rsidR="00B84790">
        <w:rPr>
          <w:rFonts w:ascii="Times New Roman" w:eastAsia="Times New Roman" w:hAnsi="Times New Roman" w:cs="Times New Roman"/>
          <w:sz w:val="28"/>
          <w:szCs w:val="28"/>
        </w:rPr>
        <w:t xml:space="preserve">единой биометрической 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="00B84790">
        <w:rPr>
          <w:rFonts w:ascii="Times New Roman" w:eastAsia="Times New Roman" w:hAnsi="Times New Roman" w:cs="Times New Roman"/>
          <w:sz w:val="28"/>
          <w:szCs w:val="28"/>
        </w:rPr>
        <w:t>физическими лицами</w:t>
      </w:r>
      <w:r w:rsidR="00EA44D4">
        <w:rPr>
          <w:rFonts w:ascii="Times New Roman" w:eastAsia="Times New Roman" w:hAnsi="Times New Roman" w:cs="Times New Roman"/>
          <w:sz w:val="28"/>
          <w:szCs w:val="28"/>
        </w:rPr>
        <w:t>, осуществляется в следующих случаях:</w:t>
      </w:r>
    </w:p>
    <w:p w14:paraId="2C3B2D33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проведение промежуточной аттестации по образовательным программам высшего образования - программам бакалавриата, программам специалитета, программам магистратуры;</w:t>
      </w:r>
    </w:p>
    <w:p w14:paraId="7541D797" w14:textId="3A3A0755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б) осуществление операций с использованием платежных карт в организациях торговли (услуг) в сумме, не превышающей 1000 рублей, включая налог на добавленную стоимость;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79F8A26E" w14:textId="0041B934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осуществление дистанционного обслуживания клиента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07.08.2001 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br/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размещение сведений в единой биометрической системе, профессиональны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рынка ценных бумаг, страховы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>, негосударственны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пенсионны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>, микрофинансовы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695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="00A02DCC" w:rsidRPr="00A02DCC">
        <w:rPr>
          <w:rFonts w:ascii="Times New Roman" w:eastAsia="Times New Roman" w:hAnsi="Times New Roman" w:cs="Times New Roman"/>
          <w:sz w:val="28"/>
          <w:szCs w:val="28"/>
        </w:rPr>
        <w:t xml:space="preserve"> (далее – финансовые организации)</w:t>
      </w:r>
      <w:r>
        <w:rPr>
          <w:rFonts w:ascii="Times New Roman" w:eastAsia="Times New Roman" w:hAnsi="Times New Roman" w:cs="Times New Roman"/>
          <w:sz w:val="28"/>
          <w:szCs w:val="28"/>
        </w:rPr>
        <w:t>, ранее идентифицированного эт</w:t>
      </w:r>
      <w:r w:rsidR="002A6E60">
        <w:rPr>
          <w:rFonts w:ascii="Times New Roman" w:eastAsia="Times New Roman" w:hAnsi="Times New Roman" w:cs="Times New Roman"/>
          <w:sz w:val="28"/>
          <w:szCs w:val="28"/>
        </w:rPr>
        <w:t xml:space="preserve">ой финансовой организацией в соответствии с требованиями законодательства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не противоречащих требованиям законодательства Российской Федерации, в том числе нормативных актов Банка России; </w:t>
      </w:r>
    </w:p>
    <w:p w14:paraId="527C496D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осуществление банком аутентификации клиента – физического лица при его обслуживании при личном присутствии в случаях, не противоречащих требованиям законодательства Российской Федерации, в том числе нормативных актов Банка России;  </w:t>
      </w:r>
    </w:p>
    <w:p w14:paraId="0519B0FE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 осуществление оплаты проезда на инфраструктуре Московского метрополитена и Московского центрального кольца;</w:t>
      </w:r>
    </w:p>
    <w:p w14:paraId="45A7C44F" w14:textId="488A5199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осуществление прохода на территорию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системы контроля и управления доступом на территории данных</w:t>
      </w:r>
      <w:r w:rsidR="00A02DCC">
        <w:rPr>
          <w:rFonts w:ascii="Times New Roman" w:eastAsia="Times New Roman" w:hAnsi="Times New Roman" w:cs="Times New Roman"/>
          <w:sz w:val="28"/>
          <w:szCs w:val="28"/>
        </w:rPr>
        <w:t xml:space="preserve"> органов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608" w:rsidRPr="00657608">
        <w:t xml:space="preserve"> 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>за исключением организаций оборонно-промышленного, атомного энергопромышленного, ядерного</w:t>
      </w:r>
      <w:r w:rsidR="002039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 xml:space="preserve"> оружейного, химического, топливно-энергетического комплексов, организаций, относящихся к объектам транспортной инфраструктуры, субъектам критической информационной инфраструктуры, объектов, совершение террористического акта на территории которых может привести к возникновению чрезвычайных ситуаций с опасными социально-экономическими последствиями согласно категорированию, проводимому в соответствии с Правилами разработки требований к антитеррористической защищенности объектов (территорий) и паспорта безопасности объектов (территорий), утвержденными постановлением Правительства Российской Ф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едерации от 25 декабря 2013 г. № 1244 «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>Об антитеррористической защ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ищенности объектов (территорий)»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 xml:space="preserve">, режимных объектов в соответствии с Указом Президента Российской 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Федерации от 30 ноября 1995 г. № 1203 «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>Об утверждении перечня сведений, отн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есенных к государственной тайне»</w:t>
      </w:r>
      <w:r w:rsidR="00657608" w:rsidRPr="00657608">
        <w:rPr>
          <w:rFonts w:ascii="Times New Roman" w:eastAsia="Times New Roman" w:hAnsi="Times New Roman" w:cs="Times New Roman"/>
          <w:sz w:val="28"/>
          <w:szCs w:val="28"/>
        </w:rPr>
        <w:t xml:space="preserve">, дошкольных образовательных организаций и </w:t>
      </w:r>
      <w:r w:rsidR="00657608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22E1D7" w14:textId="77777777" w:rsidR="00A905B8" w:rsidRDefault="00EA44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заключение договоров об оказании услуг связи посредством информационно-телекоммуникационной сети «Интернет»;</w:t>
      </w:r>
    </w:p>
    <w:p w14:paraId="0FC0A5CA" w14:textId="77777777" w:rsidR="009B4844" w:rsidRDefault="00EA44D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обеспечение выдачи персонифицированной карты на посещение спортивных соревнований</w:t>
      </w:r>
      <w:r w:rsidR="009B48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</w:p>
    <w:p w14:paraId="653ED875" w14:textId="2B7EEF9B" w:rsidR="00A905B8" w:rsidRDefault="009B48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и) </w:t>
      </w:r>
      <w:r w:rsidRPr="009B4844">
        <w:rPr>
          <w:rFonts w:ascii="Times New Roman" w:eastAsia="Times New Roman" w:hAnsi="Times New Roman" w:cs="Times New Roman"/>
          <w:sz w:val="28"/>
          <w:szCs w:val="28"/>
        </w:rPr>
        <w:t>аутентификации на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A22B3" w14:textId="1E1AA532" w:rsidR="00B93EF1" w:rsidRPr="00B93EF1" w:rsidRDefault="00A02DCC" w:rsidP="00B93E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26AFC">
        <w:rPr>
          <w:rFonts w:ascii="Times New Roman" w:eastAsia="Times New Roman" w:hAnsi="Times New Roman" w:cs="Times New Roman"/>
          <w:sz w:val="28"/>
          <w:szCs w:val="28"/>
        </w:rPr>
        <w:t>Биометрические персональные данные</w:t>
      </w:r>
      <w:r w:rsidR="009B48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6AFC">
        <w:rPr>
          <w:rFonts w:ascii="Times New Roman" w:eastAsia="Times New Roman" w:hAnsi="Times New Roman" w:cs="Times New Roman"/>
          <w:sz w:val="28"/>
          <w:szCs w:val="28"/>
        </w:rPr>
        <w:t xml:space="preserve">размещенные </w:t>
      </w:r>
      <w:r w:rsidR="009B4844">
        <w:rPr>
          <w:rFonts w:ascii="Times New Roman" w:eastAsia="Times New Roman" w:hAnsi="Times New Roman" w:cs="Times New Roman"/>
          <w:sz w:val="28"/>
          <w:szCs w:val="28"/>
        </w:rPr>
        <w:t>в единой биометрической системе в соответствии с настоящим Порядком</w:t>
      </w:r>
      <w:r w:rsidR="007C4F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6AFC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B93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EF1" w:rsidRPr="00B93EF1">
        <w:rPr>
          <w:rFonts w:ascii="Times New Roman" w:eastAsia="Times New Roman" w:hAnsi="Times New Roman" w:cs="Times New Roman"/>
          <w:sz w:val="28"/>
          <w:szCs w:val="28"/>
        </w:rPr>
        <w:t>не более 3 лет с даты</w:t>
      </w:r>
      <w:r w:rsidR="00026AFC">
        <w:rPr>
          <w:rFonts w:ascii="Times New Roman" w:eastAsia="Times New Roman" w:hAnsi="Times New Roman" w:cs="Times New Roman"/>
          <w:sz w:val="28"/>
          <w:szCs w:val="28"/>
        </w:rPr>
        <w:t xml:space="preserve"> их размещения в единой биометрической системе.</w:t>
      </w:r>
    </w:p>
    <w:p w14:paraId="70477BC3" w14:textId="5BBFB0C4" w:rsidR="009B4844" w:rsidRDefault="009B48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6A3B00" w14:textId="77777777" w:rsidR="00A905B8" w:rsidRDefault="00A905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62013" w14:textId="63ED278B" w:rsidR="00A905B8" w:rsidRDefault="00EA44D4">
      <w:pPr>
        <w:pStyle w:val="ConsPlusNormal"/>
        <w:tabs>
          <w:tab w:val="left" w:pos="706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Меры по противодействию совершения мошеннических действий с применением биометрических персональных данных,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размещенных в единой биометрической системе </w:t>
      </w:r>
      <w:r w:rsidR="00A100A0">
        <w:rPr>
          <w:rFonts w:ascii="Times New Roman" w:hAnsi="Times New Roman" w:cs="Times New Roman"/>
          <w:b/>
          <w:sz w:val="28"/>
          <w:szCs w:val="28"/>
        </w:rPr>
        <w:t>физическими лицами</w:t>
      </w:r>
      <w:r>
        <w:rPr>
          <w:rFonts w:ascii="Times New Roman" w:hAnsi="Times New Roman" w:cs="Times New Roman"/>
          <w:b/>
          <w:sz w:val="28"/>
          <w:szCs w:val="28"/>
        </w:rPr>
        <w:t>, и их минимизации</w:t>
      </w:r>
    </w:p>
    <w:p w14:paraId="5EE97821" w14:textId="77777777" w:rsidR="00A905B8" w:rsidRDefault="00A905B8">
      <w:pPr>
        <w:pStyle w:val="ConsPlusNormal"/>
        <w:tabs>
          <w:tab w:val="left" w:pos="70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4F13D" w14:textId="27FA5CC3" w:rsidR="00A905B8" w:rsidRDefault="00024DD6">
      <w:pPr>
        <w:pStyle w:val="ConsPlusNormal"/>
        <w:tabs>
          <w:tab w:val="left" w:pos="70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73">
        <w:rPr>
          <w:rFonts w:ascii="Times New Roman" w:hAnsi="Times New Roman" w:cs="Times New Roman"/>
          <w:sz w:val="28"/>
          <w:szCs w:val="28"/>
        </w:rPr>
        <w:t>1</w:t>
      </w:r>
      <w:r w:rsidR="00CA6025" w:rsidRPr="002D0273">
        <w:rPr>
          <w:rFonts w:ascii="Times New Roman" w:hAnsi="Times New Roman" w:cs="Times New Roman"/>
          <w:sz w:val="28"/>
          <w:szCs w:val="28"/>
        </w:rPr>
        <w:t>5</w:t>
      </w:r>
      <w:r w:rsidR="00EA44D4" w:rsidRPr="002D0273">
        <w:rPr>
          <w:rFonts w:ascii="Times New Roman" w:hAnsi="Times New Roman" w:cs="Times New Roman"/>
          <w:sz w:val="28"/>
          <w:szCs w:val="28"/>
        </w:rPr>
        <w:t>.</w:t>
      </w:r>
      <w:r w:rsidR="00EA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EA44D4">
        <w:rPr>
          <w:rFonts w:ascii="Times New Roman" w:hAnsi="Times New Roman" w:cs="Times New Roman"/>
          <w:sz w:val="28"/>
          <w:szCs w:val="28"/>
        </w:rPr>
        <w:t xml:space="preserve"> получают уведомления на адрес электронной почты, содержащийся в единой системе идентификации и аутентификации, и (или) в личный кабинет ЕПГУ, и (или) </w:t>
      </w:r>
      <w:r w:rsidR="00EA44D4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EA44D4">
        <w:rPr>
          <w:rFonts w:ascii="Times New Roman" w:hAnsi="Times New Roman" w:cs="Times New Roman"/>
          <w:sz w:val="28"/>
          <w:szCs w:val="28"/>
        </w:rPr>
        <w:t>-уведомление, о любых действиях, совершаемых с их биометрическими персональными данными при:</w:t>
      </w:r>
    </w:p>
    <w:p w14:paraId="5E477245" w14:textId="4AC56A4C" w:rsidR="00A905B8" w:rsidRDefault="00EA44D4">
      <w:pPr>
        <w:pStyle w:val="ConsPlusNormal"/>
        <w:tabs>
          <w:tab w:val="left" w:pos="70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их размещении в единой биометрической системе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C4F07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F7BB59" w14:textId="186CF73C" w:rsidR="00A905B8" w:rsidRDefault="00EA44D4">
      <w:pPr>
        <w:pStyle w:val="ConsPlusNormal"/>
        <w:tabs>
          <w:tab w:val="left" w:pos="7062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их использовании в случаях, указанных в </w:t>
      </w:r>
      <w:r w:rsidRPr="002D027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A6025" w:rsidRPr="002D0273">
        <w:rPr>
          <w:rFonts w:ascii="Times New Roman" w:hAnsi="Times New Roman" w:cs="Times New Roman"/>
          <w:sz w:val="28"/>
          <w:szCs w:val="28"/>
        </w:rPr>
        <w:t xml:space="preserve">13 </w:t>
      </w:r>
      <w:r w:rsidRPr="002D027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C4F07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B46F5" w14:textId="34DD06BF" w:rsidR="00A905B8" w:rsidRDefault="00A905B8">
      <w:pPr>
        <w:pStyle w:val="ConsPlusNormal"/>
        <w:tabs>
          <w:tab w:val="left" w:pos="7062"/>
        </w:tabs>
        <w:spacing w:line="276" w:lineRule="auto"/>
        <w:ind w:firstLine="709"/>
        <w:jc w:val="both"/>
      </w:pPr>
    </w:p>
    <w:sectPr w:rsidR="00A905B8">
      <w:headerReference w:type="default" r:id="rId8"/>
      <w:pgSz w:w="12240" w:h="15840"/>
      <w:pgMar w:top="1440" w:right="1440" w:bottom="1440" w:left="1440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1130" w14:textId="77777777" w:rsidR="00D85F0E" w:rsidRDefault="00D85F0E">
      <w:pPr>
        <w:spacing w:line="240" w:lineRule="auto"/>
      </w:pPr>
      <w:r>
        <w:separator/>
      </w:r>
    </w:p>
  </w:endnote>
  <w:endnote w:type="continuationSeparator" w:id="0">
    <w:p w14:paraId="1F46154A" w14:textId="77777777" w:rsidR="00D85F0E" w:rsidRDefault="00D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6691" w14:textId="77777777" w:rsidR="00D85F0E" w:rsidRDefault="00D85F0E">
      <w:r>
        <w:separator/>
      </w:r>
    </w:p>
  </w:footnote>
  <w:footnote w:type="continuationSeparator" w:id="0">
    <w:p w14:paraId="525B5ADA" w14:textId="77777777" w:rsidR="00D85F0E" w:rsidRDefault="00D8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4967"/>
      <w:docPartObj>
        <w:docPartGallery w:val="Page Numbers (Top of Page)"/>
        <w:docPartUnique/>
      </w:docPartObj>
    </w:sdtPr>
    <w:sdtEndPr/>
    <w:sdtContent>
      <w:p w14:paraId="485DA671" w14:textId="308691D6" w:rsidR="00C03FE3" w:rsidRDefault="00C03FE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58">
          <w:rPr>
            <w:noProof/>
          </w:rPr>
          <w:t>13</w:t>
        </w:r>
        <w:r>
          <w:fldChar w:fldCharType="end"/>
        </w:r>
      </w:p>
    </w:sdtContent>
  </w:sdt>
  <w:p w14:paraId="0DD62D09" w14:textId="77777777" w:rsidR="00C03FE3" w:rsidRDefault="00C03FE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B8"/>
    <w:rsid w:val="00015037"/>
    <w:rsid w:val="0002221A"/>
    <w:rsid w:val="00024DD6"/>
    <w:rsid w:val="00026AFC"/>
    <w:rsid w:val="0003573A"/>
    <w:rsid w:val="00044E58"/>
    <w:rsid w:val="00047AC6"/>
    <w:rsid w:val="00051CA3"/>
    <w:rsid w:val="00051D24"/>
    <w:rsid w:val="00082AE9"/>
    <w:rsid w:val="000B02F0"/>
    <w:rsid w:val="000B0C5A"/>
    <w:rsid w:val="000B66ED"/>
    <w:rsid w:val="000C092F"/>
    <w:rsid w:val="000C6FB8"/>
    <w:rsid w:val="000F0621"/>
    <w:rsid w:val="000F3825"/>
    <w:rsid w:val="000F5C08"/>
    <w:rsid w:val="000F6562"/>
    <w:rsid w:val="00105437"/>
    <w:rsid w:val="00137869"/>
    <w:rsid w:val="00151B0D"/>
    <w:rsid w:val="0015357B"/>
    <w:rsid w:val="00174571"/>
    <w:rsid w:val="00177243"/>
    <w:rsid w:val="001A7988"/>
    <w:rsid w:val="001C797F"/>
    <w:rsid w:val="001D0BDE"/>
    <w:rsid w:val="001D6B1B"/>
    <w:rsid w:val="00203923"/>
    <w:rsid w:val="002059F2"/>
    <w:rsid w:val="00227AC1"/>
    <w:rsid w:val="002944F5"/>
    <w:rsid w:val="002A6E60"/>
    <w:rsid w:val="002B0695"/>
    <w:rsid w:val="002B3EDC"/>
    <w:rsid w:val="002C7260"/>
    <w:rsid w:val="002D0273"/>
    <w:rsid w:val="002E4030"/>
    <w:rsid w:val="0031736B"/>
    <w:rsid w:val="00382407"/>
    <w:rsid w:val="00390153"/>
    <w:rsid w:val="00392157"/>
    <w:rsid w:val="003E6F4C"/>
    <w:rsid w:val="00421387"/>
    <w:rsid w:val="004356D0"/>
    <w:rsid w:val="0044640E"/>
    <w:rsid w:val="00493E75"/>
    <w:rsid w:val="004F138F"/>
    <w:rsid w:val="005049ED"/>
    <w:rsid w:val="00510EDB"/>
    <w:rsid w:val="00514223"/>
    <w:rsid w:val="00577348"/>
    <w:rsid w:val="005A35EC"/>
    <w:rsid w:val="005D0C8B"/>
    <w:rsid w:val="005D2872"/>
    <w:rsid w:val="00623621"/>
    <w:rsid w:val="00636E95"/>
    <w:rsid w:val="00651811"/>
    <w:rsid w:val="00657608"/>
    <w:rsid w:val="006950DB"/>
    <w:rsid w:val="006C2FEB"/>
    <w:rsid w:val="006D79FA"/>
    <w:rsid w:val="00732B3C"/>
    <w:rsid w:val="00733E41"/>
    <w:rsid w:val="00746DA5"/>
    <w:rsid w:val="00755F5E"/>
    <w:rsid w:val="00765A75"/>
    <w:rsid w:val="00790896"/>
    <w:rsid w:val="007A669E"/>
    <w:rsid w:val="007B5B62"/>
    <w:rsid w:val="007C4F07"/>
    <w:rsid w:val="007F5E98"/>
    <w:rsid w:val="00812121"/>
    <w:rsid w:val="0087678C"/>
    <w:rsid w:val="008850E7"/>
    <w:rsid w:val="008A34CC"/>
    <w:rsid w:val="008C22B5"/>
    <w:rsid w:val="008C5B49"/>
    <w:rsid w:val="00921B98"/>
    <w:rsid w:val="009348C0"/>
    <w:rsid w:val="0093692F"/>
    <w:rsid w:val="009443B1"/>
    <w:rsid w:val="0095655F"/>
    <w:rsid w:val="009861CC"/>
    <w:rsid w:val="009B4844"/>
    <w:rsid w:val="009B518E"/>
    <w:rsid w:val="009C2A5E"/>
    <w:rsid w:val="00A02DCC"/>
    <w:rsid w:val="00A100A0"/>
    <w:rsid w:val="00A215E1"/>
    <w:rsid w:val="00A26C7F"/>
    <w:rsid w:val="00A51AA5"/>
    <w:rsid w:val="00A54BA9"/>
    <w:rsid w:val="00A905B8"/>
    <w:rsid w:val="00AB01A8"/>
    <w:rsid w:val="00AB2ACD"/>
    <w:rsid w:val="00AB4AA0"/>
    <w:rsid w:val="00AC2DDA"/>
    <w:rsid w:val="00B07B11"/>
    <w:rsid w:val="00B12214"/>
    <w:rsid w:val="00B76689"/>
    <w:rsid w:val="00B84790"/>
    <w:rsid w:val="00B878F8"/>
    <w:rsid w:val="00B93EF1"/>
    <w:rsid w:val="00BB36A7"/>
    <w:rsid w:val="00C03FE3"/>
    <w:rsid w:val="00C04CFB"/>
    <w:rsid w:val="00C12B15"/>
    <w:rsid w:val="00C16096"/>
    <w:rsid w:val="00C86CCB"/>
    <w:rsid w:val="00CA6025"/>
    <w:rsid w:val="00CA708D"/>
    <w:rsid w:val="00CC474A"/>
    <w:rsid w:val="00CD61EB"/>
    <w:rsid w:val="00D04399"/>
    <w:rsid w:val="00D2457B"/>
    <w:rsid w:val="00D5763C"/>
    <w:rsid w:val="00D617FB"/>
    <w:rsid w:val="00D85F0E"/>
    <w:rsid w:val="00DA6838"/>
    <w:rsid w:val="00DB66A6"/>
    <w:rsid w:val="00DC72D7"/>
    <w:rsid w:val="00E03F8C"/>
    <w:rsid w:val="00E0718E"/>
    <w:rsid w:val="00E36080"/>
    <w:rsid w:val="00E3794C"/>
    <w:rsid w:val="00E441BC"/>
    <w:rsid w:val="00E57333"/>
    <w:rsid w:val="00E61663"/>
    <w:rsid w:val="00E64B1B"/>
    <w:rsid w:val="00E705B9"/>
    <w:rsid w:val="00E80DDC"/>
    <w:rsid w:val="00E92545"/>
    <w:rsid w:val="00EA078E"/>
    <w:rsid w:val="00EA44D4"/>
    <w:rsid w:val="00EB6CDE"/>
    <w:rsid w:val="00EC4A47"/>
    <w:rsid w:val="00EC5A26"/>
    <w:rsid w:val="00EC6A5C"/>
    <w:rsid w:val="00EF5216"/>
    <w:rsid w:val="00F100CC"/>
    <w:rsid w:val="00F25A08"/>
    <w:rsid w:val="00F36253"/>
    <w:rsid w:val="00F41CC6"/>
    <w:rsid w:val="00F57E91"/>
    <w:rsid w:val="00F57FF3"/>
    <w:rsid w:val="00F625D6"/>
    <w:rsid w:val="00F672C1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qFormat/>
    <w:rsid w:val="00F756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rsid w:val="00F756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rsid w:val="00F756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rsid w:val="00F756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rsid w:val="00F756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rsid w:val="00F756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uiPriority w:val="99"/>
    <w:semiHidden/>
    <w:qFormat/>
    <w:rsid w:val="00F75612"/>
    <w:rPr>
      <w:sz w:val="20"/>
      <w:szCs w:val="20"/>
    </w:rPr>
  </w:style>
  <w:style w:type="character" w:styleId="a4">
    <w:name w:val="annotation reference"/>
    <w:uiPriority w:val="99"/>
    <w:semiHidden/>
    <w:unhideWhenUsed/>
    <w:qFormat/>
    <w:rsid w:val="00F75612"/>
    <w:rPr>
      <w:sz w:val="16"/>
      <w:szCs w:val="16"/>
    </w:rPr>
  </w:style>
  <w:style w:type="character" w:customStyle="1" w:styleId="a5">
    <w:name w:val="Текст выноски Знак"/>
    <w:uiPriority w:val="99"/>
    <w:semiHidden/>
    <w:qFormat/>
    <w:rsid w:val="001307A0"/>
    <w:rPr>
      <w:rFonts w:ascii="Tahoma" w:hAnsi="Tahoma" w:cs="Tahoma"/>
      <w:sz w:val="16"/>
      <w:szCs w:val="16"/>
    </w:rPr>
  </w:style>
  <w:style w:type="character" w:customStyle="1" w:styleId="a6">
    <w:name w:val="Тема примечания Знак"/>
    <w:uiPriority w:val="99"/>
    <w:semiHidden/>
    <w:qFormat/>
    <w:rsid w:val="00F628C9"/>
    <w:rPr>
      <w:b/>
      <w:bCs/>
      <w:sz w:val="20"/>
      <w:szCs w:val="20"/>
    </w:rPr>
  </w:style>
  <w:style w:type="character" w:customStyle="1" w:styleId="HTML">
    <w:name w:val="Стандартный HTML Знак"/>
    <w:uiPriority w:val="99"/>
    <w:qFormat/>
    <w:rsid w:val="00F66ED5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-">
    <w:name w:val="Интернет-ссылка"/>
    <w:uiPriority w:val="99"/>
    <w:semiHidden/>
    <w:unhideWhenUsed/>
    <w:rsid w:val="005B3F6D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FB713E"/>
  </w:style>
  <w:style w:type="character" w:customStyle="1" w:styleId="a8">
    <w:name w:val="Нижний колонтитул Знак"/>
    <w:basedOn w:val="a0"/>
    <w:uiPriority w:val="99"/>
    <w:qFormat/>
    <w:rsid w:val="00FB713E"/>
  </w:style>
  <w:style w:type="character" w:customStyle="1" w:styleId="10">
    <w:name w:val="Текст примечания Знак1"/>
    <w:uiPriority w:val="99"/>
    <w:qFormat/>
    <w:rsid w:val="007857DC"/>
    <w:rPr>
      <w:rFonts w:ascii="Arial" w:eastAsia="Arial" w:hAnsi="Arial" w:cs="Arial"/>
      <w:lang w:eastAsia="zh-CN"/>
    </w:rPr>
  </w:style>
  <w:style w:type="character" w:customStyle="1" w:styleId="a9">
    <w:name w:val="Текст сноски Знак"/>
    <w:basedOn w:val="a0"/>
    <w:uiPriority w:val="99"/>
    <w:semiHidden/>
    <w:qFormat/>
    <w:rsid w:val="00E12D79"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12D79"/>
    <w:rPr>
      <w:vertAlign w:val="superscri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rsid w:val="00F75612"/>
    <w:pPr>
      <w:keepNext/>
      <w:keepLines/>
      <w:spacing w:after="60"/>
    </w:pPr>
    <w:rPr>
      <w:sz w:val="52"/>
      <w:szCs w:val="52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Subtitle"/>
    <w:basedOn w:val="a"/>
    <w:qFormat/>
    <w:rsid w:val="00F75612"/>
    <w:pPr>
      <w:keepNext/>
      <w:keepLines/>
      <w:spacing w:after="320"/>
    </w:pPr>
    <w:rPr>
      <w:color w:val="666666"/>
      <w:sz w:val="30"/>
      <w:szCs w:val="30"/>
    </w:rPr>
  </w:style>
  <w:style w:type="paragraph" w:styleId="af4">
    <w:name w:val="annotation text"/>
    <w:basedOn w:val="a"/>
    <w:uiPriority w:val="99"/>
    <w:unhideWhenUsed/>
    <w:qFormat/>
    <w:rsid w:val="00F75612"/>
    <w:pPr>
      <w:spacing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1307A0"/>
    <w:pPr>
      <w:spacing w:line="240" w:lineRule="auto"/>
    </w:pPr>
    <w:rPr>
      <w:rFonts w:ascii="Tahoma" w:hAnsi="Tahoma" w:cs="Tahoma"/>
      <w:sz w:val="16"/>
      <w:szCs w:val="16"/>
    </w:rPr>
  </w:style>
  <w:style w:type="paragraph" w:styleId="af6">
    <w:name w:val="annotation subject"/>
    <w:basedOn w:val="af4"/>
    <w:uiPriority w:val="99"/>
    <w:semiHidden/>
    <w:unhideWhenUsed/>
    <w:qFormat/>
    <w:rsid w:val="00F628C9"/>
    <w:rPr>
      <w:b/>
      <w:bCs/>
    </w:rPr>
  </w:style>
  <w:style w:type="paragraph" w:styleId="af7">
    <w:name w:val="List Paragraph"/>
    <w:basedOn w:val="a"/>
    <w:uiPriority w:val="34"/>
    <w:qFormat/>
    <w:rsid w:val="009C6113"/>
    <w:pPr>
      <w:ind w:left="720"/>
      <w:contextualSpacing/>
    </w:pPr>
  </w:style>
  <w:style w:type="paragraph" w:customStyle="1" w:styleId="ConsPlusNormal">
    <w:name w:val="ConsPlusNormal"/>
    <w:qFormat/>
    <w:rsid w:val="00F66ED5"/>
    <w:pPr>
      <w:widowControl w:val="0"/>
    </w:pPr>
    <w:rPr>
      <w:rFonts w:ascii="Calibri" w:eastAsia="Times New Roman" w:hAnsi="Calibri" w:cs="Calibri"/>
      <w:sz w:val="22"/>
    </w:rPr>
  </w:style>
  <w:style w:type="paragraph" w:styleId="HTML0">
    <w:name w:val="HTML Preformatted"/>
    <w:basedOn w:val="a"/>
    <w:uiPriority w:val="99"/>
    <w:unhideWhenUsed/>
    <w:qFormat/>
    <w:rsid w:val="00F6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Revision"/>
    <w:uiPriority w:val="99"/>
    <w:semiHidden/>
    <w:qFormat/>
    <w:rsid w:val="004667FC"/>
    <w:rPr>
      <w:sz w:val="22"/>
      <w:szCs w:val="22"/>
    </w:rPr>
  </w:style>
  <w:style w:type="paragraph" w:styleId="af9">
    <w:name w:val="header"/>
    <w:basedOn w:val="a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paragraph" w:styleId="afb">
    <w:name w:val="footnote text"/>
    <w:basedOn w:val="a"/>
    <w:uiPriority w:val="99"/>
    <w:semiHidden/>
    <w:unhideWhenUsed/>
    <w:rsid w:val="00E12D79"/>
    <w:pPr>
      <w:spacing w:line="240" w:lineRule="auto"/>
    </w:pPr>
    <w:rPr>
      <w:sz w:val="20"/>
      <w:szCs w:val="20"/>
    </w:rPr>
  </w:style>
  <w:style w:type="table" w:customStyle="1" w:styleId="TableNormal">
    <w:name w:val="Table Normal"/>
    <w:rsid w:val="00F756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59"/>
    <w:rsid w:val="002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EC6A5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A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1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qFormat/>
    <w:rsid w:val="00F756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rsid w:val="00F756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rsid w:val="00F756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rsid w:val="00F756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rsid w:val="00F756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rsid w:val="00F756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uiPriority w:val="99"/>
    <w:semiHidden/>
    <w:qFormat/>
    <w:rsid w:val="00F75612"/>
    <w:rPr>
      <w:sz w:val="20"/>
      <w:szCs w:val="20"/>
    </w:rPr>
  </w:style>
  <w:style w:type="character" w:styleId="a4">
    <w:name w:val="annotation reference"/>
    <w:uiPriority w:val="99"/>
    <w:semiHidden/>
    <w:unhideWhenUsed/>
    <w:qFormat/>
    <w:rsid w:val="00F75612"/>
    <w:rPr>
      <w:sz w:val="16"/>
      <w:szCs w:val="16"/>
    </w:rPr>
  </w:style>
  <w:style w:type="character" w:customStyle="1" w:styleId="a5">
    <w:name w:val="Текст выноски Знак"/>
    <w:uiPriority w:val="99"/>
    <w:semiHidden/>
    <w:qFormat/>
    <w:rsid w:val="001307A0"/>
    <w:rPr>
      <w:rFonts w:ascii="Tahoma" w:hAnsi="Tahoma" w:cs="Tahoma"/>
      <w:sz w:val="16"/>
      <w:szCs w:val="16"/>
    </w:rPr>
  </w:style>
  <w:style w:type="character" w:customStyle="1" w:styleId="a6">
    <w:name w:val="Тема примечания Знак"/>
    <w:uiPriority w:val="99"/>
    <w:semiHidden/>
    <w:qFormat/>
    <w:rsid w:val="00F628C9"/>
    <w:rPr>
      <w:b/>
      <w:bCs/>
      <w:sz w:val="20"/>
      <w:szCs w:val="20"/>
    </w:rPr>
  </w:style>
  <w:style w:type="character" w:customStyle="1" w:styleId="HTML">
    <w:name w:val="Стандартный HTML Знак"/>
    <w:uiPriority w:val="99"/>
    <w:qFormat/>
    <w:rsid w:val="00F66ED5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-">
    <w:name w:val="Интернет-ссылка"/>
    <w:uiPriority w:val="99"/>
    <w:semiHidden/>
    <w:unhideWhenUsed/>
    <w:rsid w:val="005B3F6D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FB713E"/>
  </w:style>
  <w:style w:type="character" w:customStyle="1" w:styleId="a8">
    <w:name w:val="Нижний колонтитул Знак"/>
    <w:basedOn w:val="a0"/>
    <w:uiPriority w:val="99"/>
    <w:qFormat/>
    <w:rsid w:val="00FB713E"/>
  </w:style>
  <w:style w:type="character" w:customStyle="1" w:styleId="10">
    <w:name w:val="Текст примечания Знак1"/>
    <w:uiPriority w:val="99"/>
    <w:qFormat/>
    <w:rsid w:val="007857DC"/>
    <w:rPr>
      <w:rFonts w:ascii="Arial" w:eastAsia="Arial" w:hAnsi="Arial" w:cs="Arial"/>
      <w:lang w:eastAsia="zh-CN"/>
    </w:rPr>
  </w:style>
  <w:style w:type="character" w:customStyle="1" w:styleId="a9">
    <w:name w:val="Текст сноски Знак"/>
    <w:basedOn w:val="a0"/>
    <w:uiPriority w:val="99"/>
    <w:semiHidden/>
    <w:qFormat/>
    <w:rsid w:val="00E12D79"/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12D79"/>
    <w:rPr>
      <w:vertAlign w:val="superscri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rsid w:val="00F75612"/>
    <w:pPr>
      <w:keepNext/>
      <w:keepLines/>
      <w:spacing w:after="60"/>
    </w:pPr>
    <w:rPr>
      <w:sz w:val="52"/>
      <w:szCs w:val="52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Subtitle"/>
    <w:basedOn w:val="a"/>
    <w:qFormat/>
    <w:rsid w:val="00F75612"/>
    <w:pPr>
      <w:keepNext/>
      <w:keepLines/>
      <w:spacing w:after="320"/>
    </w:pPr>
    <w:rPr>
      <w:color w:val="666666"/>
      <w:sz w:val="30"/>
      <w:szCs w:val="30"/>
    </w:rPr>
  </w:style>
  <w:style w:type="paragraph" w:styleId="af4">
    <w:name w:val="annotation text"/>
    <w:basedOn w:val="a"/>
    <w:uiPriority w:val="99"/>
    <w:unhideWhenUsed/>
    <w:qFormat/>
    <w:rsid w:val="00F75612"/>
    <w:pPr>
      <w:spacing w:line="240" w:lineRule="auto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1307A0"/>
    <w:pPr>
      <w:spacing w:line="240" w:lineRule="auto"/>
    </w:pPr>
    <w:rPr>
      <w:rFonts w:ascii="Tahoma" w:hAnsi="Tahoma" w:cs="Tahoma"/>
      <w:sz w:val="16"/>
      <w:szCs w:val="16"/>
    </w:rPr>
  </w:style>
  <w:style w:type="paragraph" w:styleId="af6">
    <w:name w:val="annotation subject"/>
    <w:basedOn w:val="af4"/>
    <w:uiPriority w:val="99"/>
    <w:semiHidden/>
    <w:unhideWhenUsed/>
    <w:qFormat/>
    <w:rsid w:val="00F628C9"/>
    <w:rPr>
      <w:b/>
      <w:bCs/>
    </w:rPr>
  </w:style>
  <w:style w:type="paragraph" w:styleId="af7">
    <w:name w:val="List Paragraph"/>
    <w:basedOn w:val="a"/>
    <w:uiPriority w:val="34"/>
    <w:qFormat/>
    <w:rsid w:val="009C6113"/>
    <w:pPr>
      <w:ind w:left="720"/>
      <w:contextualSpacing/>
    </w:pPr>
  </w:style>
  <w:style w:type="paragraph" w:customStyle="1" w:styleId="ConsPlusNormal">
    <w:name w:val="ConsPlusNormal"/>
    <w:qFormat/>
    <w:rsid w:val="00F66ED5"/>
    <w:pPr>
      <w:widowControl w:val="0"/>
    </w:pPr>
    <w:rPr>
      <w:rFonts w:ascii="Calibri" w:eastAsia="Times New Roman" w:hAnsi="Calibri" w:cs="Calibri"/>
      <w:sz w:val="22"/>
    </w:rPr>
  </w:style>
  <w:style w:type="paragraph" w:styleId="HTML0">
    <w:name w:val="HTML Preformatted"/>
    <w:basedOn w:val="a"/>
    <w:uiPriority w:val="99"/>
    <w:unhideWhenUsed/>
    <w:qFormat/>
    <w:rsid w:val="00F6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Revision"/>
    <w:uiPriority w:val="99"/>
    <w:semiHidden/>
    <w:qFormat/>
    <w:rsid w:val="004667FC"/>
    <w:rPr>
      <w:sz w:val="22"/>
      <w:szCs w:val="22"/>
    </w:rPr>
  </w:style>
  <w:style w:type="paragraph" w:styleId="af9">
    <w:name w:val="header"/>
    <w:basedOn w:val="a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paragraph" w:styleId="afb">
    <w:name w:val="footnote text"/>
    <w:basedOn w:val="a"/>
    <w:uiPriority w:val="99"/>
    <w:semiHidden/>
    <w:unhideWhenUsed/>
    <w:rsid w:val="00E12D79"/>
    <w:pPr>
      <w:spacing w:line="240" w:lineRule="auto"/>
    </w:pPr>
    <w:rPr>
      <w:sz w:val="20"/>
      <w:szCs w:val="20"/>
    </w:rPr>
  </w:style>
  <w:style w:type="table" w:customStyle="1" w:styleId="TableNormal">
    <w:name w:val="Table Normal"/>
    <w:rsid w:val="00F756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59"/>
    <w:rsid w:val="002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EC6A5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9F7A-AE5D-4CE3-9B42-EAD9B22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2022-01-28T12:30:00Z</dcterms:created>
  <dcterms:modified xsi:type="dcterms:W3CDTF">2022-01-28T12:30:00Z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